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DD6867" w14:textId="77777777" w:rsidR="00A137FD" w:rsidRPr="007D1DCF" w:rsidRDefault="00D55EF1" w:rsidP="00227E4C">
      <w:pPr>
        <w:spacing w:after="120"/>
        <w:ind w:hanging="709"/>
        <w:rPr>
          <w:rFonts w:ascii="HelveticaNeueLT Std" w:hAnsi="HelveticaNeueLT Std" w:cs="Arial"/>
          <w:b/>
          <w:bCs/>
          <w:sz w:val="20"/>
          <w:szCs w:val="20"/>
        </w:rPr>
      </w:pPr>
      <w:r w:rsidRPr="00227E4C">
        <w:rPr>
          <w:rFonts w:ascii="HelveticaNeueLT Std" w:hAnsi="HelveticaNeueLT Std" w:cs="Arial"/>
          <w:b/>
          <w:bCs/>
          <w:sz w:val="20"/>
          <w:szCs w:val="20"/>
        </w:rPr>
        <w:t xml:space="preserve"> </w:t>
      </w:r>
      <w:r w:rsidR="00D84301" w:rsidRPr="007D1DCF">
        <w:rPr>
          <w:rFonts w:ascii="HelveticaNeueLT Std" w:hAnsi="HelveticaNeueLT Std" w:cs="Arial"/>
          <w:b/>
          <w:bCs/>
          <w:sz w:val="20"/>
          <w:szCs w:val="20"/>
        </w:rPr>
        <w:t>APROBACIÓN</w:t>
      </w:r>
    </w:p>
    <w:tbl>
      <w:tblPr>
        <w:tblW w:w="10219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0"/>
        <w:gridCol w:w="5978"/>
        <w:gridCol w:w="2781"/>
      </w:tblGrid>
      <w:tr w:rsidR="00F02F53" w:rsidRPr="007D1DCF" w14:paraId="34B728EE" w14:textId="77777777" w:rsidTr="003855BA">
        <w:trPr>
          <w:cantSplit/>
          <w:trHeight w:val="994"/>
        </w:trPr>
        <w:tc>
          <w:tcPr>
            <w:tcW w:w="1460" w:type="dxa"/>
            <w:tcBorders>
              <w:top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CFB13F3" w14:textId="77777777" w:rsidR="00F02F53" w:rsidRPr="007D1DCF" w:rsidRDefault="00F02F53" w:rsidP="00227E4C">
            <w:pPr>
              <w:spacing w:after="120"/>
              <w:ind w:right="124"/>
              <w:rPr>
                <w:rFonts w:ascii="HelveticaNeueLT Std" w:hAnsi="HelveticaNeueLT Std" w:cs="Arial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sz w:val="20"/>
                <w:szCs w:val="20"/>
              </w:rPr>
              <w:t>Elaboró: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395DFE" w14:textId="77777777" w:rsidR="00F02F53" w:rsidRPr="007D1DCF" w:rsidRDefault="00F02F53" w:rsidP="00227E4C">
            <w:pPr>
              <w:spacing w:after="120"/>
              <w:ind w:right="124"/>
              <w:jc w:val="both"/>
              <w:rPr>
                <w:rFonts w:ascii="HelveticaNeueLT Std" w:hAnsi="HelveticaNeueLT Std" w:cs="Arial"/>
                <w:bCs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Cs/>
                <w:sz w:val="20"/>
                <w:szCs w:val="20"/>
              </w:rPr>
              <w:t xml:space="preserve">Departamento de Control Escolar </w:t>
            </w: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D7B7E8" w14:textId="77777777" w:rsidR="00F02F53" w:rsidRPr="007D1DCF" w:rsidRDefault="00F02F53" w:rsidP="00227E4C">
            <w:pPr>
              <w:spacing w:after="120"/>
              <w:ind w:right="124"/>
              <w:rPr>
                <w:rFonts w:ascii="HelveticaNeueLT Std" w:hAnsi="HelveticaNeueLT Std" w:cs="Arial"/>
                <w:bCs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Cs/>
                <w:sz w:val="20"/>
                <w:szCs w:val="20"/>
              </w:rPr>
              <w:t>Firma</w:t>
            </w:r>
          </w:p>
        </w:tc>
      </w:tr>
      <w:tr w:rsidR="00F02F53" w:rsidRPr="007D1DCF" w14:paraId="297AA27C" w14:textId="77777777" w:rsidTr="003855BA">
        <w:trPr>
          <w:cantSplit/>
          <w:trHeight w:val="993"/>
        </w:trPr>
        <w:tc>
          <w:tcPr>
            <w:tcW w:w="1460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1AA10CB" w14:textId="77777777" w:rsidR="00F02F53" w:rsidRPr="007D1DCF" w:rsidRDefault="00F02F53" w:rsidP="00227E4C">
            <w:pPr>
              <w:spacing w:after="120"/>
              <w:ind w:right="124"/>
              <w:rPr>
                <w:rFonts w:ascii="HelveticaNeueLT Std" w:hAnsi="HelveticaNeueLT Std" w:cs="Arial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sz w:val="20"/>
                <w:szCs w:val="20"/>
              </w:rPr>
              <w:t>Autorizó:</w:t>
            </w:r>
          </w:p>
        </w:tc>
        <w:tc>
          <w:tcPr>
            <w:tcW w:w="59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532FE3" w14:textId="4A216A96" w:rsidR="00F02F53" w:rsidRPr="007D1DCF" w:rsidRDefault="00C97A60" w:rsidP="00227E4C">
            <w:pPr>
              <w:spacing w:after="120"/>
              <w:ind w:right="124"/>
              <w:jc w:val="both"/>
              <w:rPr>
                <w:rFonts w:ascii="HelveticaNeueLT Std" w:hAnsi="HelveticaNeueLT Std" w:cs="Arial"/>
                <w:bCs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Cs/>
                <w:color w:val="000000" w:themeColor="text1"/>
                <w:sz w:val="20"/>
                <w:szCs w:val="20"/>
              </w:rPr>
              <w:t>Subdirección de Planeación</w:t>
            </w:r>
          </w:p>
        </w:tc>
        <w:tc>
          <w:tcPr>
            <w:tcW w:w="2781" w:type="dxa"/>
            <w:tcBorders>
              <w:left w:val="single" w:sz="4" w:space="0" w:color="auto"/>
              <w:right w:val="single" w:sz="4" w:space="0" w:color="auto"/>
            </w:tcBorders>
          </w:tcPr>
          <w:p w14:paraId="2660DFEC" w14:textId="77777777" w:rsidR="00F02F53" w:rsidRPr="007D1DCF" w:rsidRDefault="00F02F53" w:rsidP="00227E4C">
            <w:pPr>
              <w:spacing w:after="120"/>
              <w:ind w:right="124"/>
              <w:rPr>
                <w:rFonts w:ascii="HelveticaNeueLT Std" w:hAnsi="HelveticaNeueLT Std" w:cs="Arial"/>
                <w:bCs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Cs/>
                <w:sz w:val="20"/>
                <w:szCs w:val="20"/>
              </w:rPr>
              <w:t>Firma</w:t>
            </w:r>
          </w:p>
          <w:p w14:paraId="6D7B2D02" w14:textId="77777777" w:rsidR="00F02F53" w:rsidRPr="007D1DCF" w:rsidRDefault="00F02F53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</w:p>
        </w:tc>
      </w:tr>
    </w:tbl>
    <w:p w14:paraId="60B83328" w14:textId="77777777" w:rsidR="00652A27" w:rsidRPr="007D1DCF" w:rsidRDefault="00026A1A" w:rsidP="00227E4C">
      <w:pPr>
        <w:tabs>
          <w:tab w:val="left" w:pos="1926"/>
        </w:tabs>
        <w:spacing w:after="120"/>
        <w:rPr>
          <w:rFonts w:ascii="HelveticaNeueLT Std" w:hAnsi="HelveticaNeueLT Std"/>
          <w:sz w:val="20"/>
          <w:szCs w:val="20"/>
        </w:rPr>
      </w:pPr>
      <w:r w:rsidRPr="007D1DCF">
        <w:rPr>
          <w:rFonts w:ascii="HelveticaNeueLT Std" w:hAnsi="HelveticaNeueLT Std"/>
          <w:sz w:val="20"/>
          <w:szCs w:val="20"/>
        </w:rPr>
        <w:tab/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2552"/>
        <w:gridCol w:w="2268"/>
        <w:gridCol w:w="3090"/>
      </w:tblGrid>
      <w:tr w:rsidR="00227E4C" w:rsidRPr="007D1DCF" w14:paraId="2D5E253C" w14:textId="77777777" w:rsidTr="005132C9">
        <w:tc>
          <w:tcPr>
            <w:tcW w:w="4849" w:type="dxa"/>
            <w:gridSpan w:val="2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158F63A5" w14:textId="77777777" w:rsidR="00026A1A" w:rsidRPr="007D1DCF" w:rsidRDefault="00026A1A" w:rsidP="00227E4C">
            <w:pPr>
              <w:spacing w:after="120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sz w:val="20"/>
                <w:szCs w:val="20"/>
              </w:rPr>
              <w:t xml:space="preserve">OBJETIVO: </w:t>
            </w:r>
          </w:p>
        </w:tc>
        <w:tc>
          <w:tcPr>
            <w:tcW w:w="535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8EE69D0" w14:textId="77777777" w:rsidR="00026A1A" w:rsidRPr="007D1DCF" w:rsidRDefault="00026A1A" w:rsidP="00227E4C">
            <w:pPr>
              <w:spacing w:after="120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sz w:val="20"/>
                <w:szCs w:val="20"/>
              </w:rPr>
              <w:t xml:space="preserve">ALCANCE: </w:t>
            </w:r>
          </w:p>
        </w:tc>
      </w:tr>
      <w:tr w:rsidR="00227E4C" w:rsidRPr="007D1DCF" w14:paraId="6C4A5153" w14:textId="77777777" w:rsidTr="005132C9">
        <w:trPr>
          <w:trHeight w:val="488"/>
        </w:trPr>
        <w:tc>
          <w:tcPr>
            <w:tcW w:w="4849" w:type="dxa"/>
            <w:gridSpan w:val="2"/>
            <w:vAlign w:val="center"/>
          </w:tcPr>
          <w:p w14:paraId="0FC72C04" w14:textId="5F37E8E0" w:rsidR="00026A1A" w:rsidRPr="007D1DCF" w:rsidRDefault="00751631" w:rsidP="00230166">
            <w:pPr>
              <w:spacing w:after="120"/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Difundir las becas otorgadas por organismos estatales y federales, con el fin de contribuir al bienestar económico y a la permanencia escolar de los estudiantes del Tecnológico de Estudios Superiores de Chimalhuacán.</w:t>
            </w:r>
          </w:p>
        </w:tc>
        <w:tc>
          <w:tcPr>
            <w:tcW w:w="5358" w:type="dxa"/>
            <w:gridSpan w:val="2"/>
            <w:vAlign w:val="center"/>
          </w:tcPr>
          <w:p w14:paraId="2D77E99F" w14:textId="0C8FDD59" w:rsidR="005F2B55" w:rsidRPr="007D1DCF" w:rsidRDefault="00A34540" w:rsidP="00227E4C">
            <w:pPr>
              <w:spacing w:after="120"/>
              <w:jc w:val="both"/>
              <w:rPr>
                <w:rFonts w:ascii="HelveticaNeueLT Std" w:hAnsi="HelveticaNeueLT Std"/>
                <w:sz w:val="20"/>
                <w:szCs w:val="20"/>
                <w:lang w:val="es-MX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  <w:lang w:val="es-MX"/>
              </w:rPr>
              <w:t>Aplica a la difusión y promoción de becas estatales y federales dirigidas a los estudiantes, con base en la normativa vigente.</w:t>
            </w:r>
          </w:p>
        </w:tc>
      </w:tr>
      <w:tr w:rsidR="00227E4C" w:rsidRPr="007D1DCF" w14:paraId="1447CE43" w14:textId="77777777" w:rsidTr="00872DBE">
        <w:trPr>
          <w:trHeight w:val="412"/>
        </w:trPr>
        <w:tc>
          <w:tcPr>
            <w:tcW w:w="2297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A1ED1D0" w14:textId="77777777" w:rsidR="00026A1A" w:rsidRPr="007D1DCF" w:rsidRDefault="00487C19" w:rsidP="00227E4C">
            <w:pPr>
              <w:spacing w:after="120"/>
              <w:rPr>
                <w:rFonts w:ascii="HelveticaNeueLT Std" w:hAnsi="HelveticaNeueLT Std" w:cs="Arial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FUENTES DE ENTRADAS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0B6411BA" w14:textId="77777777" w:rsidR="00026A1A" w:rsidRPr="007D1DCF" w:rsidRDefault="00026A1A" w:rsidP="00227E4C">
            <w:pPr>
              <w:spacing w:after="120"/>
              <w:rPr>
                <w:rFonts w:ascii="HelveticaNeueLT Std" w:hAnsi="HelveticaNeueLT Std" w:cs="Arial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ENTRADAS 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D6E3BC" w:themeFill="accent3" w:themeFillTint="66"/>
            <w:vAlign w:val="center"/>
          </w:tcPr>
          <w:p w14:paraId="1908B51C" w14:textId="77777777" w:rsidR="00026A1A" w:rsidRPr="007D1DCF" w:rsidRDefault="00026A1A" w:rsidP="00227E4C">
            <w:pPr>
              <w:spacing w:after="120"/>
              <w:rPr>
                <w:rFonts w:ascii="HelveticaNeueLT Std" w:hAnsi="HelveticaNeueLT Std" w:cs="Arial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SALIDAS </w:t>
            </w:r>
          </w:p>
        </w:tc>
        <w:tc>
          <w:tcPr>
            <w:tcW w:w="3090" w:type="dxa"/>
            <w:shd w:val="clear" w:color="auto" w:fill="D6E3BC" w:themeFill="accent3" w:themeFillTint="66"/>
            <w:vAlign w:val="center"/>
          </w:tcPr>
          <w:p w14:paraId="7E18B0E9" w14:textId="77777777" w:rsidR="00026A1A" w:rsidRPr="007D1DCF" w:rsidRDefault="00026A1A" w:rsidP="00227E4C">
            <w:pPr>
              <w:spacing w:after="120"/>
              <w:rPr>
                <w:rFonts w:ascii="HelveticaNeueLT Std" w:hAnsi="HelveticaNeueLT Std" w:cs="Arial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 xml:space="preserve">CLIENTES </w:t>
            </w:r>
          </w:p>
        </w:tc>
      </w:tr>
      <w:tr w:rsidR="00227E4C" w:rsidRPr="007D1DCF" w14:paraId="010D3528" w14:textId="77777777" w:rsidTr="00EC4DD4">
        <w:trPr>
          <w:trHeight w:val="515"/>
        </w:trPr>
        <w:tc>
          <w:tcPr>
            <w:tcW w:w="2297" w:type="dxa"/>
            <w:tcBorders>
              <w:bottom w:val="single" w:sz="4" w:space="0" w:color="auto"/>
            </w:tcBorders>
            <w:vAlign w:val="center"/>
          </w:tcPr>
          <w:p w14:paraId="148226E9" w14:textId="23A8B8DF" w:rsidR="00026A1A" w:rsidRPr="007D1DCF" w:rsidRDefault="007A3988" w:rsidP="00EC4DD4">
            <w:pPr>
              <w:spacing w:after="120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Estudiantes</w:t>
            </w:r>
            <w:r w:rsidR="00EC2362" w:rsidRPr="007D1DCF">
              <w:rPr>
                <w:rFonts w:ascii="HelveticaNeueLT Std" w:hAnsi="HelveticaNeueLT Std"/>
                <w:sz w:val="20"/>
                <w:szCs w:val="20"/>
              </w:rPr>
              <w:t xml:space="preserve"> del TESCHI</w:t>
            </w:r>
          </w:p>
          <w:p w14:paraId="21C09E4F" w14:textId="1DA5A0CC" w:rsidR="005F57EA" w:rsidRPr="007D1DCF" w:rsidRDefault="005F57EA" w:rsidP="00EC4DD4">
            <w:pPr>
              <w:spacing w:after="120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Convocatorias oficiales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585F87D" w14:textId="20EE3F08" w:rsidR="00026A1A" w:rsidRPr="007D1DCF" w:rsidRDefault="007002FB" w:rsidP="00EC4DD4">
            <w:pPr>
              <w:spacing w:after="120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Solicitud de beca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0C6C3EB7" w14:textId="77777777" w:rsidR="00902627" w:rsidRPr="007D1DCF" w:rsidRDefault="00902627" w:rsidP="00EC4DD4">
            <w:pPr>
              <w:spacing w:after="120"/>
              <w:ind w:left="229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Notificaciones oficiales</w:t>
            </w:r>
          </w:p>
          <w:p w14:paraId="616A4325" w14:textId="10B0A03D" w:rsidR="006C7EF5" w:rsidRPr="007D1DCF" w:rsidRDefault="00902627" w:rsidP="00EC4DD4">
            <w:pPr>
              <w:spacing w:after="120"/>
              <w:ind w:left="229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Informes estadísticos</w:t>
            </w:r>
          </w:p>
        </w:tc>
        <w:tc>
          <w:tcPr>
            <w:tcW w:w="3090" w:type="dxa"/>
            <w:tcBorders>
              <w:bottom w:val="single" w:sz="4" w:space="0" w:color="auto"/>
            </w:tcBorders>
            <w:vAlign w:val="center"/>
          </w:tcPr>
          <w:p w14:paraId="18734A4A" w14:textId="214597FF" w:rsidR="00D25FA3" w:rsidRPr="007D1DCF" w:rsidRDefault="00902627" w:rsidP="00EC4DD4">
            <w:pPr>
              <w:spacing w:after="120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Estudiantes</w:t>
            </w:r>
          </w:p>
          <w:p w14:paraId="03110373" w14:textId="77777777" w:rsidR="006C7EF5" w:rsidRPr="007D1DCF" w:rsidRDefault="006C7EF5" w:rsidP="00EC4DD4">
            <w:pPr>
              <w:spacing w:after="120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Dirección Académica</w:t>
            </w:r>
          </w:p>
          <w:p w14:paraId="19F5AD7C" w14:textId="7F4A5C58" w:rsidR="00C47AA1" w:rsidRPr="007D1DCF" w:rsidRDefault="00A907B8" w:rsidP="00EC4DD4">
            <w:pPr>
              <w:spacing w:after="120"/>
              <w:rPr>
                <w:rFonts w:ascii="HelveticaNeueLT Std" w:hAnsi="HelveticaNeueLT Std"/>
                <w:color w:val="000000" w:themeColor="text1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color w:val="000000" w:themeColor="text1"/>
                <w:sz w:val="20"/>
                <w:szCs w:val="20"/>
              </w:rPr>
              <w:t>Departamento de Estadística y Evaluación</w:t>
            </w:r>
          </w:p>
        </w:tc>
      </w:tr>
    </w:tbl>
    <w:p w14:paraId="72BD0177" w14:textId="77777777" w:rsidR="008E317B" w:rsidRPr="007D1DCF" w:rsidRDefault="008E317B" w:rsidP="00227E4C">
      <w:pPr>
        <w:spacing w:after="120"/>
        <w:rPr>
          <w:rFonts w:ascii="HelveticaNeueLT Std" w:hAnsi="HelveticaNeueLT Std" w:cs="Arial"/>
          <w:b/>
          <w:bCs/>
          <w:sz w:val="20"/>
          <w:szCs w:val="20"/>
        </w:rPr>
      </w:pPr>
    </w:p>
    <w:p w14:paraId="52D12CA0" w14:textId="77777777" w:rsidR="00CF5D1E" w:rsidRPr="007D1DCF" w:rsidRDefault="00CF5D1E" w:rsidP="00227E4C">
      <w:pPr>
        <w:spacing w:after="120"/>
        <w:rPr>
          <w:rFonts w:ascii="HelveticaNeueLT Std" w:hAnsi="HelveticaNeueLT Std" w:cs="Arial"/>
          <w:b/>
          <w:bCs/>
          <w:sz w:val="20"/>
          <w:szCs w:val="20"/>
        </w:rPr>
      </w:pPr>
    </w:p>
    <w:p w14:paraId="57EE2C70" w14:textId="77777777" w:rsidR="00487C19" w:rsidRPr="007D1DCF" w:rsidRDefault="00487C19" w:rsidP="00227E4C">
      <w:pPr>
        <w:spacing w:after="120"/>
        <w:ind w:left="-567"/>
        <w:rPr>
          <w:rFonts w:ascii="HelveticaNeueLT Std" w:hAnsi="HelveticaNeueLT Std" w:cs="Arial"/>
          <w:b/>
          <w:bCs/>
          <w:sz w:val="20"/>
          <w:szCs w:val="20"/>
        </w:rPr>
      </w:pPr>
      <w:r w:rsidRPr="007D1DCF">
        <w:rPr>
          <w:rFonts w:ascii="HelveticaNeueLT Std" w:hAnsi="HelveticaNeueLT Std" w:cs="Arial"/>
          <w:b/>
          <w:bCs/>
          <w:sz w:val="20"/>
          <w:szCs w:val="20"/>
        </w:rPr>
        <w:t xml:space="preserve">INDICADOR DEL PROCEDIMIENTO  </w:t>
      </w:r>
    </w:p>
    <w:tbl>
      <w:tblPr>
        <w:tblStyle w:val="Tablaconcuadrcula"/>
        <w:tblW w:w="10207" w:type="dxa"/>
        <w:tblInd w:w="-601" w:type="dxa"/>
        <w:tblLook w:val="04A0" w:firstRow="1" w:lastRow="0" w:firstColumn="1" w:lastColumn="0" w:noHBand="0" w:noVBand="1"/>
      </w:tblPr>
      <w:tblGrid>
        <w:gridCol w:w="1872"/>
        <w:gridCol w:w="4678"/>
        <w:gridCol w:w="1701"/>
        <w:gridCol w:w="1956"/>
      </w:tblGrid>
      <w:tr w:rsidR="00227E4C" w:rsidRPr="007D1DCF" w14:paraId="0BC9A773" w14:textId="77777777" w:rsidTr="003855BA"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vAlign w:val="center"/>
            <w:hideMark/>
          </w:tcPr>
          <w:p w14:paraId="672BB3F4" w14:textId="77777777" w:rsidR="005132C9" w:rsidRPr="007D1DCF" w:rsidRDefault="005132C9" w:rsidP="00227E4C">
            <w:pPr>
              <w:spacing w:after="12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INDICADOR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vAlign w:val="center"/>
            <w:hideMark/>
          </w:tcPr>
          <w:p w14:paraId="12A38DBB" w14:textId="77777777" w:rsidR="005132C9" w:rsidRPr="007D1DCF" w:rsidRDefault="005132C9" w:rsidP="00227E4C">
            <w:pPr>
              <w:spacing w:after="12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FÓRMULA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vAlign w:val="center"/>
            <w:hideMark/>
          </w:tcPr>
          <w:p w14:paraId="2780FC9A" w14:textId="77777777" w:rsidR="005132C9" w:rsidRPr="007D1DCF" w:rsidRDefault="005132C9" w:rsidP="00227E4C">
            <w:pPr>
              <w:spacing w:after="12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PERIODO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vAlign w:val="center"/>
            <w:hideMark/>
          </w:tcPr>
          <w:p w14:paraId="1A67663B" w14:textId="77777777" w:rsidR="005132C9" w:rsidRPr="007D1DCF" w:rsidRDefault="005132C9" w:rsidP="00227E4C">
            <w:pPr>
              <w:spacing w:after="120"/>
              <w:jc w:val="center"/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bCs/>
                <w:sz w:val="20"/>
                <w:szCs w:val="20"/>
              </w:rPr>
              <w:t>META</w:t>
            </w:r>
          </w:p>
        </w:tc>
      </w:tr>
      <w:tr w:rsidR="00227E4C" w:rsidRPr="007D1DCF" w14:paraId="1E72DCB5" w14:textId="77777777" w:rsidTr="009E1348">
        <w:trPr>
          <w:trHeight w:val="825"/>
        </w:trPr>
        <w:tc>
          <w:tcPr>
            <w:tcW w:w="18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299B3A" w14:textId="001A557A" w:rsidR="00D416CB" w:rsidRPr="007D1DCF" w:rsidRDefault="00D416CB" w:rsidP="009E1348">
            <w:pPr>
              <w:spacing w:after="120"/>
              <w:jc w:val="center"/>
              <w:rPr>
                <w:rFonts w:ascii="HelveticaNeueLT Std" w:hAnsi="HelveticaNeueLT Std" w:cs="Arial"/>
                <w:bCs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Cs/>
                <w:sz w:val="20"/>
                <w:szCs w:val="20"/>
              </w:rPr>
              <w:t>Publicación de becas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0AAA9A" w14:textId="06DF48EA" w:rsidR="005132C9" w:rsidRPr="007D1DCF" w:rsidRDefault="00000000" w:rsidP="009E1348">
            <w:pPr>
              <w:spacing w:after="120"/>
              <w:jc w:val="center"/>
              <w:rPr>
                <w:rFonts w:ascii="HelveticaNeueLT Std" w:hAnsi="HelveticaNeueLT Std" w:cs="Arial"/>
                <w:bCs/>
                <w:sz w:val="18"/>
                <w:szCs w:val="1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sz w:val="18"/>
                        <w:szCs w:val="18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18"/>
                        <w:szCs w:val="18"/>
                      </w:rPr>
                      <m:t>No. de becas federales y estatales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18"/>
                        <w:szCs w:val="18"/>
                        <w:lang w:val="es-MX" w:eastAsia="es-MX"/>
                      </w:rPr>
                      <m:t>No. de publicaciones realizadas</m:t>
                    </m:r>
                  </m:den>
                </m:f>
                <m:r>
                  <w:rPr>
                    <w:rFonts w:ascii="Cambria Math" w:hAnsi="Cambria Math" w:cs="Arial"/>
                    <w:sz w:val="18"/>
                    <w:szCs w:val="18"/>
                  </w:rPr>
                  <m:t xml:space="preserve"> X100</m:t>
                </m:r>
              </m:oMath>
            </m:oMathPara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73FABBD" w14:textId="77777777" w:rsidR="005132C9" w:rsidRPr="007D1DCF" w:rsidRDefault="005132C9" w:rsidP="009E1348">
            <w:pPr>
              <w:spacing w:after="120"/>
              <w:jc w:val="center"/>
              <w:rPr>
                <w:rFonts w:ascii="HelveticaNeueLT Std" w:hAnsi="HelveticaNeueLT Std" w:cs="Arial"/>
                <w:bCs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Cs/>
                <w:sz w:val="20"/>
                <w:szCs w:val="20"/>
              </w:rPr>
              <w:t>Semestre Vigente</w:t>
            </w:r>
          </w:p>
        </w:tc>
        <w:tc>
          <w:tcPr>
            <w:tcW w:w="19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0AC562C" w14:textId="77777777" w:rsidR="005132C9" w:rsidRPr="007D1DCF" w:rsidRDefault="00D416CB" w:rsidP="009E1348">
            <w:pPr>
              <w:spacing w:after="120"/>
              <w:jc w:val="center"/>
              <w:rPr>
                <w:rFonts w:ascii="HelveticaNeueLT Std" w:hAnsi="HelveticaNeueLT Std" w:cs="Arial"/>
                <w:bCs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Cs/>
                <w:sz w:val="20"/>
                <w:szCs w:val="20"/>
              </w:rPr>
              <w:t>95</w:t>
            </w:r>
            <w:r w:rsidR="005132C9" w:rsidRPr="007D1DCF">
              <w:rPr>
                <w:rFonts w:ascii="HelveticaNeueLT Std" w:hAnsi="HelveticaNeueLT Std" w:cs="Arial"/>
                <w:bCs/>
                <w:sz w:val="20"/>
                <w:szCs w:val="20"/>
              </w:rPr>
              <w:t xml:space="preserve">% </w:t>
            </w:r>
            <w:r w:rsidRPr="007D1DCF">
              <w:rPr>
                <w:rFonts w:ascii="HelveticaNeueLT Std" w:hAnsi="HelveticaNeueLT Std" w:cs="Arial"/>
                <w:bCs/>
                <w:sz w:val="20"/>
                <w:szCs w:val="20"/>
              </w:rPr>
              <w:t>de publicaciones</w:t>
            </w:r>
          </w:p>
        </w:tc>
      </w:tr>
    </w:tbl>
    <w:p w14:paraId="3789D602" w14:textId="77777777" w:rsidR="005132C9" w:rsidRPr="007D1DCF" w:rsidRDefault="005132C9" w:rsidP="00227E4C">
      <w:pPr>
        <w:spacing w:after="120"/>
        <w:ind w:left="-567"/>
        <w:rPr>
          <w:rFonts w:ascii="HelveticaNeueLT Std" w:hAnsi="HelveticaNeueLT Std" w:cs="Arial"/>
          <w:b/>
          <w:bCs/>
          <w:sz w:val="20"/>
          <w:szCs w:val="20"/>
        </w:rPr>
      </w:pPr>
    </w:p>
    <w:p w14:paraId="506DDAF1" w14:textId="77777777" w:rsidR="005F4CDB" w:rsidRPr="007D1DCF" w:rsidRDefault="005F4CDB" w:rsidP="00227E4C">
      <w:pPr>
        <w:spacing w:after="120"/>
        <w:ind w:left="-567"/>
        <w:rPr>
          <w:rFonts w:ascii="HelveticaNeueLT Std" w:hAnsi="HelveticaNeueLT Std" w:cs="Arial"/>
          <w:b/>
          <w:bCs/>
          <w:sz w:val="20"/>
          <w:szCs w:val="20"/>
        </w:rPr>
      </w:pP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07"/>
      </w:tblGrid>
      <w:tr w:rsidR="00227E4C" w:rsidRPr="007D1DCF" w14:paraId="6ACCFFF5" w14:textId="77777777" w:rsidTr="00FD30EB">
        <w:tc>
          <w:tcPr>
            <w:tcW w:w="10207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DE3E4CA" w14:textId="77777777" w:rsidR="00EE3E55" w:rsidRPr="007D1DCF" w:rsidRDefault="00EE3E55" w:rsidP="00227E4C">
            <w:pPr>
              <w:spacing w:after="120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sz w:val="20"/>
                <w:szCs w:val="20"/>
              </w:rPr>
              <w:t xml:space="preserve">POLÍTICAS: </w:t>
            </w:r>
          </w:p>
        </w:tc>
      </w:tr>
      <w:tr w:rsidR="00227E4C" w:rsidRPr="007D1DCF" w14:paraId="23D9B312" w14:textId="77777777" w:rsidTr="00FD30EB">
        <w:trPr>
          <w:trHeight w:val="488"/>
        </w:trPr>
        <w:tc>
          <w:tcPr>
            <w:tcW w:w="10207" w:type="dxa"/>
            <w:vAlign w:val="center"/>
          </w:tcPr>
          <w:p w14:paraId="2B270C89" w14:textId="248FAF2C" w:rsidR="00C73BD1" w:rsidRPr="007D1DCF" w:rsidRDefault="00C73BD1" w:rsidP="00C73BD1">
            <w:pPr>
              <w:pStyle w:val="Prrafodelista"/>
              <w:numPr>
                <w:ilvl w:val="0"/>
                <w:numId w:val="8"/>
              </w:numPr>
              <w:spacing w:after="120"/>
              <w:ind w:left="344" w:hanging="284"/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Para poder participar en las becas disponibles, la comunidad estudiantil debe estar inscrita en alguno de los programas educativos ofrecidos por el T</w:t>
            </w:r>
            <w:r w:rsidR="000B4D26" w:rsidRPr="007D1DCF">
              <w:rPr>
                <w:rFonts w:ascii="HelveticaNeueLT Std" w:hAnsi="HelveticaNeueLT Std"/>
                <w:sz w:val="20"/>
                <w:szCs w:val="20"/>
              </w:rPr>
              <w:t>ESCHI</w:t>
            </w:r>
            <w:r w:rsidRPr="007D1DCF">
              <w:rPr>
                <w:rFonts w:ascii="HelveticaNeueLT Std" w:hAnsi="HelveticaNeueLT Std"/>
                <w:sz w:val="20"/>
                <w:szCs w:val="20"/>
              </w:rPr>
              <w:t>.</w:t>
            </w:r>
          </w:p>
          <w:p w14:paraId="108AB20A" w14:textId="77777777" w:rsidR="000B4D26" w:rsidRPr="007D1DCF" w:rsidRDefault="000B4D26" w:rsidP="00C73BD1">
            <w:pPr>
              <w:pStyle w:val="Prrafodelista"/>
              <w:numPr>
                <w:ilvl w:val="0"/>
                <w:numId w:val="8"/>
              </w:numPr>
              <w:spacing w:after="120"/>
              <w:ind w:left="344" w:hanging="284"/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El apoyo por aprovechamiento académico se concede a la comunidad estudiantil que, al finalizar el semestre inmediato anterior, haya obtenido un promedio general igual o superior a 80 y no tenga adeudos de materias</w:t>
            </w:r>
          </w:p>
          <w:p w14:paraId="3C3FE828" w14:textId="77777777" w:rsidR="000B4D26" w:rsidRPr="007D1DCF" w:rsidRDefault="000B4D26" w:rsidP="00C73BD1">
            <w:pPr>
              <w:pStyle w:val="Prrafodelista"/>
              <w:numPr>
                <w:ilvl w:val="0"/>
                <w:numId w:val="8"/>
              </w:numPr>
              <w:spacing w:after="120"/>
              <w:ind w:left="344" w:hanging="284"/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El Departamento de Control Escolar brinda apoyo a la comunidad estudiantil durante todo el proceso, conforme a lo establecido en la convocatoria</w:t>
            </w:r>
          </w:p>
          <w:p w14:paraId="3C9CE933" w14:textId="77777777" w:rsidR="000B4D26" w:rsidRPr="007D1DCF" w:rsidRDefault="000B4D26" w:rsidP="000B4D26">
            <w:pPr>
              <w:pStyle w:val="Prrafodelista"/>
              <w:numPr>
                <w:ilvl w:val="0"/>
                <w:numId w:val="8"/>
              </w:numPr>
              <w:spacing w:after="120"/>
              <w:ind w:left="344" w:hanging="284"/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Las convocatorias disponibles se publican a través de las redes sociales</w:t>
            </w:r>
          </w:p>
          <w:p w14:paraId="1D5D6ADF" w14:textId="647795C9" w:rsidR="000B4D26" w:rsidRPr="007D1DCF" w:rsidRDefault="0066173B" w:rsidP="000B4D26">
            <w:pPr>
              <w:pStyle w:val="Prrafodelista"/>
              <w:numPr>
                <w:ilvl w:val="0"/>
                <w:numId w:val="8"/>
              </w:numPr>
              <w:spacing w:after="120"/>
              <w:ind w:left="344" w:hanging="284"/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Se activan las fichas escolares en SUBES para los estudiantes que se inscribieron dentro de los plazos establecidos.</w:t>
            </w:r>
          </w:p>
        </w:tc>
      </w:tr>
    </w:tbl>
    <w:p w14:paraId="71B78D02" w14:textId="77777777" w:rsidR="0089470B" w:rsidRPr="007D1DCF" w:rsidRDefault="0089470B" w:rsidP="00227E4C">
      <w:pPr>
        <w:spacing w:after="120"/>
        <w:rPr>
          <w:rFonts w:ascii="HelveticaNeueLT Std" w:hAnsi="HelveticaNeueLT Std" w:cs="Arial"/>
          <w:b/>
          <w:bCs/>
          <w:sz w:val="20"/>
          <w:szCs w:val="20"/>
        </w:rPr>
      </w:pPr>
    </w:p>
    <w:p w14:paraId="30FFF257" w14:textId="77777777" w:rsidR="003855BA" w:rsidRPr="007D1DCF" w:rsidRDefault="003855BA" w:rsidP="00227E4C">
      <w:pPr>
        <w:spacing w:after="120"/>
        <w:rPr>
          <w:rFonts w:ascii="HelveticaNeueLT Std" w:hAnsi="HelveticaNeueLT Std" w:cs="Arial"/>
          <w:b/>
          <w:bCs/>
          <w:sz w:val="20"/>
          <w:szCs w:val="20"/>
        </w:rPr>
      </w:pPr>
    </w:p>
    <w:p w14:paraId="66862321" w14:textId="77777777" w:rsidR="00EB72BE" w:rsidRPr="007D1DCF" w:rsidRDefault="00517116" w:rsidP="00227E4C">
      <w:pPr>
        <w:spacing w:after="120"/>
        <w:ind w:left="-567"/>
        <w:rPr>
          <w:rFonts w:ascii="HelveticaNeueLT Std" w:hAnsi="HelveticaNeueLT Std" w:cs="Arial"/>
          <w:b/>
          <w:bCs/>
          <w:sz w:val="20"/>
          <w:szCs w:val="20"/>
        </w:rPr>
      </w:pPr>
      <w:r w:rsidRPr="007D1DCF">
        <w:rPr>
          <w:rFonts w:ascii="HelveticaNeueLT Std" w:hAnsi="HelveticaNeueLT Std" w:cs="Arial"/>
          <w:b/>
          <w:bCs/>
          <w:sz w:val="20"/>
          <w:szCs w:val="20"/>
        </w:rPr>
        <w:t xml:space="preserve">SECUENCIA DEL PROCEDIMIENTO </w:t>
      </w:r>
    </w:p>
    <w:tbl>
      <w:tblPr>
        <w:tblW w:w="1020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2410"/>
        <w:gridCol w:w="6492"/>
      </w:tblGrid>
      <w:tr w:rsidR="00227E4C" w:rsidRPr="007D1DCF" w14:paraId="6A2C0BCE" w14:textId="77777777" w:rsidTr="00CB6386">
        <w:trPr>
          <w:trHeight w:val="135"/>
        </w:trPr>
        <w:tc>
          <w:tcPr>
            <w:tcW w:w="1305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42FE8F6A" w14:textId="77777777" w:rsidR="00026A1A" w:rsidRPr="007D1DCF" w:rsidRDefault="00026A1A" w:rsidP="00227E4C">
            <w:pPr>
              <w:spacing w:after="120"/>
              <w:ind w:left="-56" w:right="-80"/>
              <w:jc w:val="center"/>
              <w:rPr>
                <w:rFonts w:ascii="HelveticaNeueLT Std" w:hAnsi="HelveticaNeueLT Std" w:cs="Arial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sz w:val="20"/>
                <w:szCs w:val="20"/>
              </w:rPr>
              <w:t>Punto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3AD0BAF6" w14:textId="77777777" w:rsidR="00026A1A" w:rsidRPr="007D1DCF" w:rsidRDefault="00026A1A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sz w:val="20"/>
                <w:szCs w:val="20"/>
              </w:rPr>
              <w:t>Responsable</w:t>
            </w:r>
          </w:p>
        </w:tc>
        <w:tc>
          <w:tcPr>
            <w:tcW w:w="6492" w:type="dxa"/>
            <w:tcBorders>
              <w:bottom w:val="single" w:sz="4" w:space="0" w:color="auto"/>
            </w:tcBorders>
            <w:shd w:val="clear" w:color="auto" w:fill="D6E3BC" w:themeFill="accent3" w:themeFillTint="66"/>
          </w:tcPr>
          <w:p w14:paraId="74A146F5" w14:textId="77777777" w:rsidR="00026A1A" w:rsidRPr="007D1DCF" w:rsidRDefault="00026A1A" w:rsidP="00227E4C">
            <w:pPr>
              <w:spacing w:after="120"/>
              <w:jc w:val="both"/>
              <w:rPr>
                <w:rFonts w:ascii="HelveticaNeueLT Std" w:hAnsi="HelveticaNeueLT Std" w:cs="Arial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sz w:val="20"/>
                <w:szCs w:val="20"/>
              </w:rPr>
              <w:t>Actividad</w:t>
            </w:r>
          </w:p>
        </w:tc>
      </w:tr>
      <w:tr w:rsidR="00227E4C" w:rsidRPr="007D1DCF" w14:paraId="7328B9C9" w14:textId="77777777" w:rsidTr="00CB6386">
        <w:trPr>
          <w:trHeight w:val="583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DBFC5" w14:textId="77777777" w:rsidR="000A5C76" w:rsidRPr="007D1DCF" w:rsidRDefault="00FD30EB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1.</w:t>
            </w:r>
            <w:r w:rsidR="00981295" w:rsidRPr="007D1DCF">
              <w:rPr>
                <w:rFonts w:ascii="HelveticaNeueLT Std" w:hAnsi="HelveticaNeueLT Std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2AB8E" w14:textId="77777777" w:rsidR="000A5C76" w:rsidRPr="007D1DCF" w:rsidRDefault="00CB6386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Control Escolar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1A1B" w14:textId="77777777" w:rsidR="007D3304" w:rsidRPr="007D1DCF" w:rsidRDefault="007D3304" w:rsidP="007D3304">
            <w:pPr>
              <w:spacing w:after="120"/>
              <w:ind w:left="34" w:hanging="34"/>
              <w:jc w:val="both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 xml:space="preserve">* Da de alta en la plataforma SUBES a todos los estudiantes del TESCHI. </w:t>
            </w:r>
          </w:p>
          <w:p w14:paraId="0379CFE2" w14:textId="2152E15C" w:rsidR="000A5C76" w:rsidRPr="007D1DCF" w:rsidRDefault="007D3304" w:rsidP="007D3304">
            <w:pPr>
              <w:spacing w:after="120"/>
              <w:ind w:left="34" w:hanging="34"/>
              <w:jc w:val="both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* Publica las convocatorias o enlaces correspondientes, o bien proporciona la información directamente en el Departamento de Control Escolar, según sea el caso.</w:t>
            </w:r>
          </w:p>
        </w:tc>
      </w:tr>
      <w:tr w:rsidR="00227E4C" w:rsidRPr="007D1DCF" w14:paraId="704C6365" w14:textId="77777777" w:rsidTr="00CB6386">
        <w:trPr>
          <w:trHeight w:val="1202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C460F" w14:textId="77777777" w:rsidR="000A5C76" w:rsidRPr="007D1DCF" w:rsidRDefault="00FD30EB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2.</w:t>
            </w:r>
            <w:r w:rsidR="00981295" w:rsidRPr="007D1DCF">
              <w:rPr>
                <w:rFonts w:ascii="HelveticaNeueLT Std" w:hAnsi="HelveticaNeueLT Std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898F8" w14:textId="21BD4FB5" w:rsidR="000A5C76" w:rsidRPr="007D1DCF" w:rsidRDefault="007A3988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Estudiante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7941B" w14:textId="2FE76133" w:rsidR="007D3304" w:rsidRPr="007D1DCF" w:rsidRDefault="007D3304" w:rsidP="007D3304">
            <w:pPr>
              <w:spacing w:after="120"/>
              <w:jc w:val="both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* Registra su solicitud conforme a lo establecido en la convocatoria.</w:t>
            </w:r>
          </w:p>
          <w:p w14:paraId="64A69BB8" w14:textId="77777777" w:rsidR="007D3304" w:rsidRPr="007D1DCF" w:rsidRDefault="007D3304" w:rsidP="00751049">
            <w:pPr>
              <w:spacing w:after="120"/>
              <w:jc w:val="both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* Reúne la documentación requerida y se postula de acuerdo con las indicaciones de la convocatoria.</w:t>
            </w:r>
          </w:p>
          <w:p w14:paraId="566809CA" w14:textId="2969E8B7" w:rsidR="00751049" w:rsidRPr="007D1DCF" w:rsidRDefault="007D3304" w:rsidP="00751049">
            <w:pPr>
              <w:spacing w:after="120"/>
              <w:jc w:val="both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* En caso de que la convocatoria lo indique, entrega la documentación al Departamento de Control Escolar para su verificación.</w:t>
            </w:r>
          </w:p>
        </w:tc>
      </w:tr>
      <w:tr w:rsidR="00227E4C" w:rsidRPr="007D1DCF" w14:paraId="6C540A01" w14:textId="77777777" w:rsidTr="00CB6386">
        <w:trPr>
          <w:trHeight w:val="583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11CD" w14:textId="77777777" w:rsidR="000A5C76" w:rsidRPr="007D1DCF" w:rsidRDefault="000D3E32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3.</w:t>
            </w:r>
            <w:r w:rsidR="00981295" w:rsidRPr="007D1DCF">
              <w:rPr>
                <w:rFonts w:ascii="HelveticaNeueLT Std" w:hAnsi="HelveticaNeueLT Std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DC5E9" w14:textId="77777777" w:rsidR="000A5C76" w:rsidRPr="007D1DCF" w:rsidRDefault="00F14936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Control Escolar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23911" w14:textId="0742D6C6" w:rsidR="00A63DB3" w:rsidRPr="007D1DCF" w:rsidRDefault="007D3304" w:rsidP="003855BA">
            <w:pPr>
              <w:spacing w:after="120"/>
              <w:jc w:val="both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Verifica la documentación y postula a los aspirantes que cumplan con los requisitos, conforme a lo establecido en la convocatoria.</w:t>
            </w:r>
          </w:p>
        </w:tc>
      </w:tr>
      <w:tr w:rsidR="00227E4C" w:rsidRPr="007D1DCF" w14:paraId="38074A0A" w14:textId="77777777" w:rsidTr="00CB6386">
        <w:trPr>
          <w:trHeight w:val="583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0B77B" w14:textId="77777777" w:rsidR="000A5C76" w:rsidRPr="007D1DCF" w:rsidRDefault="000D3E32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4.</w:t>
            </w:r>
            <w:r w:rsidR="00981295" w:rsidRPr="007D1DCF">
              <w:rPr>
                <w:rFonts w:ascii="HelveticaNeueLT Std" w:hAnsi="HelveticaNeueLT Std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D1E8" w14:textId="76A798F5" w:rsidR="000A5C76" w:rsidRPr="007D1DCF" w:rsidRDefault="007A3988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Estudiante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0A499" w14:textId="2628BAB6" w:rsidR="000D3E32" w:rsidRPr="007D1DCF" w:rsidRDefault="0087739A" w:rsidP="00227E4C">
            <w:pPr>
              <w:spacing w:after="120"/>
              <w:jc w:val="both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Revisa el cronograma de actividades según lo indicado en la convocatoria.</w:t>
            </w:r>
          </w:p>
        </w:tc>
      </w:tr>
      <w:tr w:rsidR="00227E4C" w:rsidRPr="007D1DCF" w14:paraId="15DB3844" w14:textId="77777777" w:rsidTr="00CB6386">
        <w:trPr>
          <w:trHeight w:val="583"/>
        </w:trPr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02DEA" w14:textId="77777777" w:rsidR="00FB437D" w:rsidRPr="007D1DCF" w:rsidRDefault="000D3E32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5.</w:t>
            </w:r>
            <w:r w:rsidR="00981295" w:rsidRPr="007D1DCF">
              <w:rPr>
                <w:rFonts w:ascii="HelveticaNeueLT Std" w:hAnsi="HelveticaNeueLT Std" w:cs="Arial"/>
                <w:sz w:val="20"/>
                <w:szCs w:val="20"/>
              </w:rPr>
              <w:t>-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E1A0A" w14:textId="77777777" w:rsidR="00FB437D" w:rsidRPr="007D1DCF" w:rsidRDefault="00A63DB3" w:rsidP="00227E4C">
            <w:pPr>
              <w:spacing w:after="120"/>
              <w:jc w:val="center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Control Escolar</w:t>
            </w:r>
          </w:p>
        </w:tc>
        <w:tc>
          <w:tcPr>
            <w:tcW w:w="6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9B5AC" w14:textId="014BD46E" w:rsidR="00680A60" w:rsidRPr="007D1DCF" w:rsidRDefault="005C0753" w:rsidP="00227E4C">
            <w:pPr>
              <w:spacing w:after="120"/>
              <w:ind w:left="34"/>
              <w:jc w:val="both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Publica en redes sociales y/o en la institución los resultados o las especificaciones, de acuerdo con lo establecido en la convocatoria.</w:t>
            </w:r>
          </w:p>
        </w:tc>
      </w:tr>
    </w:tbl>
    <w:p w14:paraId="160A45B3" w14:textId="77777777" w:rsidR="00EE3E55" w:rsidRPr="007D1DCF" w:rsidRDefault="00EE3E55" w:rsidP="00227E4C">
      <w:pPr>
        <w:spacing w:after="120"/>
        <w:rPr>
          <w:rFonts w:ascii="HelveticaNeueLT Std" w:hAnsi="HelveticaNeueLT Std" w:cs="Arial"/>
          <w:sz w:val="20"/>
          <w:szCs w:val="20"/>
        </w:rPr>
      </w:pPr>
    </w:p>
    <w:p w14:paraId="7ED423AF" w14:textId="77777777" w:rsidR="005C0753" w:rsidRPr="007D1DCF" w:rsidRDefault="005C0753" w:rsidP="00227E4C">
      <w:pPr>
        <w:spacing w:after="120"/>
        <w:rPr>
          <w:rFonts w:ascii="HelveticaNeueLT Std" w:hAnsi="HelveticaNeueLT Std" w:cs="Arial"/>
          <w:sz w:val="20"/>
          <w:szCs w:val="20"/>
        </w:rPr>
      </w:pPr>
    </w:p>
    <w:tbl>
      <w:tblPr>
        <w:tblStyle w:val="Tablaconcuadrcula"/>
        <w:tblW w:w="10207" w:type="dxa"/>
        <w:tblInd w:w="-596" w:type="dxa"/>
        <w:tblLook w:val="04A0" w:firstRow="1" w:lastRow="0" w:firstColumn="1" w:lastColumn="0" w:noHBand="0" w:noVBand="1"/>
      </w:tblPr>
      <w:tblGrid>
        <w:gridCol w:w="3720"/>
        <w:gridCol w:w="6487"/>
      </w:tblGrid>
      <w:tr w:rsidR="00227E4C" w:rsidRPr="007D1DCF" w14:paraId="282A2240" w14:textId="77777777" w:rsidTr="00F95A1D">
        <w:trPr>
          <w:trHeight w:val="339"/>
        </w:trPr>
        <w:tc>
          <w:tcPr>
            <w:tcW w:w="3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2091F6" w14:textId="77777777" w:rsidR="00FD65ED" w:rsidRPr="007D1DCF" w:rsidRDefault="00487C19" w:rsidP="00227E4C">
            <w:pPr>
              <w:spacing w:after="120"/>
              <w:ind w:left="-108"/>
              <w:rPr>
                <w:rFonts w:ascii="HelveticaNeueLT Std" w:hAnsi="HelveticaNeueLT Std" w:cs="Arial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sz w:val="20"/>
                <w:szCs w:val="20"/>
              </w:rPr>
              <w:t>INFORMACIÓN DOCUMENTADA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338C4B1B" w14:textId="77777777" w:rsidR="00FD65ED" w:rsidRPr="007D1DCF" w:rsidRDefault="00636C25" w:rsidP="00227E4C">
            <w:pPr>
              <w:spacing w:after="120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CÓ</w:t>
            </w:r>
            <w:r w:rsidR="00FD65ED" w:rsidRPr="007D1DCF">
              <w:rPr>
                <w:rFonts w:ascii="HelveticaNeueLT Std" w:hAnsi="HelveticaNeueLT Std" w:cs="Arial"/>
                <w:sz w:val="20"/>
                <w:szCs w:val="20"/>
              </w:rPr>
              <w:t>DIGO Y TITULO DEL DOCUMENTO</w:t>
            </w:r>
          </w:p>
        </w:tc>
      </w:tr>
      <w:tr w:rsidR="00227E4C" w:rsidRPr="007D1DCF" w14:paraId="6F9BD791" w14:textId="77777777" w:rsidTr="00F95A1D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7370CA1D" w14:textId="77777777" w:rsidR="00FD65ED" w:rsidRPr="007D1DCF" w:rsidRDefault="00FD65ED" w:rsidP="00227E4C">
            <w:pPr>
              <w:spacing w:after="120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DOCUMENTOS DE REFERENCIA</w:t>
            </w:r>
          </w:p>
          <w:p w14:paraId="4906A4B5" w14:textId="77777777" w:rsidR="00072CC5" w:rsidRPr="007D1DCF" w:rsidRDefault="00072CC5" w:rsidP="00227E4C">
            <w:pPr>
              <w:spacing w:after="120"/>
              <w:rPr>
                <w:rFonts w:ascii="HelveticaNeueLT Std" w:hAnsi="HelveticaNeueLT Std" w:cs="Arial"/>
                <w:sz w:val="20"/>
                <w:szCs w:val="20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EE99C6E" w14:textId="77777777" w:rsidR="00F67C4A" w:rsidRPr="007D1DCF" w:rsidRDefault="004F4E00" w:rsidP="00227E4C">
            <w:pPr>
              <w:pStyle w:val="Prrafodelista"/>
              <w:numPr>
                <w:ilvl w:val="0"/>
                <w:numId w:val="9"/>
              </w:numPr>
              <w:spacing w:after="120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Convocatoria emitida por las Instancias Federales y Estatales.</w:t>
            </w:r>
          </w:p>
          <w:p w14:paraId="0322F84A" w14:textId="77777777" w:rsidR="00487C19" w:rsidRPr="007D1DCF" w:rsidRDefault="00774169" w:rsidP="00227E4C">
            <w:pPr>
              <w:pStyle w:val="Prrafodelista"/>
              <w:numPr>
                <w:ilvl w:val="0"/>
                <w:numId w:val="9"/>
              </w:numPr>
              <w:spacing w:after="120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 xml:space="preserve">Dictamen de resultados, emitido por el </w:t>
            </w:r>
            <w:r w:rsidR="004F4E00" w:rsidRPr="007D1DCF">
              <w:rPr>
                <w:rFonts w:ascii="HelveticaNeueLT Std" w:hAnsi="HelveticaNeueLT Std" w:cs="Arial"/>
                <w:sz w:val="20"/>
                <w:szCs w:val="20"/>
              </w:rPr>
              <w:t>Comité de Se</w:t>
            </w:r>
            <w:r w:rsidRPr="007D1DCF">
              <w:rPr>
                <w:rFonts w:ascii="HelveticaNeueLT Std" w:hAnsi="HelveticaNeueLT Std" w:cs="Arial"/>
                <w:sz w:val="20"/>
                <w:szCs w:val="20"/>
              </w:rPr>
              <w:t>lección de Asignación de Becas.</w:t>
            </w:r>
          </w:p>
        </w:tc>
      </w:tr>
      <w:tr w:rsidR="00227E4C" w:rsidRPr="007D1DCF" w14:paraId="576CC25D" w14:textId="77777777" w:rsidTr="00F95A1D"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8A9C7B8" w14:textId="77777777" w:rsidR="004F4E00" w:rsidRPr="007D1DCF" w:rsidRDefault="00F67C4A" w:rsidP="00227E4C">
            <w:pPr>
              <w:spacing w:after="120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 xml:space="preserve">REGISTROS </w:t>
            </w: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45FB9EF" w14:textId="77777777" w:rsidR="006A0A04" w:rsidRPr="007D1DCF" w:rsidRDefault="007B350D" w:rsidP="00227E4C">
            <w:pPr>
              <w:spacing w:after="120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sz w:val="20"/>
                <w:szCs w:val="20"/>
              </w:rPr>
              <w:t>N/A</w:t>
            </w:r>
            <w:r w:rsidR="001320B8" w:rsidRPr="007D1DCF">
              <w:rPr>
                <w:rFonts w:ascii="HelveticaNeueLT Std" w:hAnsi="HelveticaNeueLT Std" w:cs="Arial"/>
                <w:sz w:val="20"/>
                <w:szCs w:val="20"/>
              </w:rPr>
              <w:t xml:space="preserve"> Expediente por tipo de beca</w:t>
            </w:r>
          </w:p>
        </w:tc>
      </w:tr>
    </w:tbl>
    <w:tbl>
      <w:tblPr>
        <w:tblW w:w="10212" w:type="dxa"/>
        <w:tblInd w:w="-601" w:type="dxa"/>
        <w:tblLook w:val="04A0" w:firstRow="1" w:lastRow="0" w:firstColumn="1" w:lastColumn="0" w:noHBand="0" w:noVBand="1"/>
      </w:tblPr>
      <w:tblGrid>
        <w:gridCol w:w="10212"/>
      </w:tblGrid>
      <w:tr w:rsidR="00227E4C" w:rsidRPr="007D1DCF" w14:paraId="1FBAF01A" w14:textId="77777777" w:rsidTr="00EE3E55">
        <w:tc>
          <w:tcPr>
            <w:tcW w:w="10207" w:type="dxa"/>
            <w:shd w:val="clear" w:color="auto" w:fill="auto"/>
            <w:vAlign w:val="center"/>
          </w:tcPr>
          <w:p w14:paraId="12CB88FD" w14:textId="77777777" w:rsidR="00117EC4" w:rsidRPr="007D1DCF" w:rsidRDefault="00117EC4" w:rsidP="00227E4C">
            <w:pPr>
              <w:spacing w:after="120"/>
              <w:rPr>
                <w:rFonts w:ascii="HelveticaNeueLT Std" w:hAnsi="HelveticaNeueLT Std"/>
                <w:sz w:val="20"/>
                <w:szCs w:val="20"/>
              </w:rPr>
            </w:pPr>
          </w:p>
          <w:p w14:paraId="02696100" w14:textId="77777777" w:rsidR="005C0753" w:rsidRPr="007D1DCF" w:rsidRDefault="005C0753" w:rsidP="00227E4C">
            <w:pPr>
              <w:spacing w:after="120"/>
              <w:rPr>
                <w:rFonts w:ascii="HelveticaNeueLT Std" w:hAnsi="HelveticaNeueLT Std"/>
                <w:sz w:val="20"/>
                <w:szCs w:val="20"/>
              </w:rPr>
            </w:pPr>
          </w:p>
        </w:tc>
      </w:tr>
      <w:tr w:rsidR="00227E4C" w:rsidRPr="007D1DCF" w14:paraId="68CB7436" w14:textId="77777777" w:rsidTr="00EE3E5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c>
          <w:tcPr>
            <w:tcW w:w="10207" w:type="dxa"/>
            <w:tcBorders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6199EAA4" w14:textId="77777777" w:rsidR="00EE3E55" w:rsidRPr="007D1DCF" w:rsidRDefault="00EE3E55" w:rsidP="00227E4C">
            <w:pPr>
              <w:spacing w:after="120"/>
              <w:rPr>
                <w:rFonts w:ascii="HelveticaNeueLT Std" w:hAnsi="HelveticaNeueLT Std" w:cs="Arial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/>
                <w:sz w:val="20"/>
                <w:szCs w:val="20"/>
              </w:rPr>
              <w:t xml:space="preserve">GLOSARIO: </w:t>
            </w:r>
          </w:p>
        </w:tc>
      </w:tr>
      <w:tr w:rsidR="00227E4C" w:rsidRPr="007D1DCF" w14:paraId="1E01C374" w14:textId="77777777" w:rsidTr="003674B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88"/>
        </w:trPr>
        <w:tc>
          <w:tcPr>
            <w:tcW w:w="10207" w:type="dxa"/>
            <w:shd w:val="clear" w:color="auto" w:fill="auto"/>
            <w:vAlign w:val="center"/>
          </w:tcPr>
          <w:p w14:paraId="3728DAEB" w14:textId="1552B0B0" w:rsidR="00751049" w:rsidRPr="007D1DCF" w:rsidRDefault="006B6074" w:rsidP="00751049">
            <w:pPr>
              <w:spacing w:after="120"/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 xml:space="preserve">Apoyo de aprovechamiento Académico: </w:t>
            </w:r>
            <w:r w:rsidR="00145A6D" w:rsidRPr="007D1DCF">
              <w:rPr>
                <w:rFonts w:ascii="HelveticaNeueLT Std" w:hAnsi="HelveticaNeueLT Std"/>
                <w:sz w:val="20"/>
                <w:szCs w:val="20"/>
              </w:rPr>
              <w:t>Es un subsidio aplicado al pago de colegiatura, dirigido a estudiantes que no adeuden materias y hayan obtenido un promedio igual o superior a 80 en el semestre anterior.</w:t>
            </w:r>
          </w:p>
          <w:p w14:paraId="7D770DAA" w14:textId="0C7E4C10" w:rsidR="00EE3E55" w:rsidRPr="007D1DCF" w:rsidRDefault="006B6074" w:rsidP="00227E4C">
            <w:pPr>
              <w:spacing w:after="120"/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 xml:space="preserve">Dictamen: </w:t>
            </w:r>
            <w:r w:rsidR="00145A6D" w:rsidRPr="007D1DCF">
              <w:rPr>
                <w:rFonts w:ascii="HelveticaNeueLT Std" w:hAnsi="HelveticaNeueLT Std"/>
                <w:sz w:val="20"/>
                <w:szCs w:val="20"/>
              </w:rPr>
              <w:t>Documento que respalda la asignación de la beca, especificando el monto total a cubrir y la fecha de pago, ya sea mensual o anual.</w:t>
            </w:r>
          </w:p>
          <w:p w14:paraId="5B5429AB" w14:textId="5FFE7F9D" w:rsidR="00EE3E55" w:rsidRPr="007D1DCF" w:rsidRDefault="00F0336D" w:rsidP="00227E4C">
            <w:pPr>
              <w:spacing w:after="120"/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 xml:space="preserve">Estudiante </w:t>
            </w:r>
            <w:r w:rsidR="00195E7E" w:rsidRPr="007D1DCF">
              <w:rPr>
                <w:rFonts w:ascii="HelveticaNeueLT Std" w:hAnsi="HelveticaNeueLT Std"/>
                <w:sz w:val="20"/>
                <w:szCs w:val="20"/>
              </w:rPr>
              <w:t>R</w:t>
            </w:r>
            <w:r w:rsidR="006B6074" w:rsidRPr="007D1DCF">
              <w:rPr>
                <w:rFonts w:ascii="HelveticaNeueLT Std" w:hAnsi="HelveticaNeueLT Std"/>
                <w:sz w:val="20"/>
                <w:szCs w:val="20"/>
              </w:rPr>
              <w:t xml:space="preserve">egular: </w:t>
            </w:r>
            <w:r w:rsidR="00145A6D" w:rsidRPr="007D1DCF">
              <w:rPr>
                <w:rFonts w:ascii="HelveticaNeueLT Std" w:hAnsi="HelveticaNeueLT Std"/>
                <w:sz w:val="20"/>
                <w:szCs w:val="20"/>
              </w:rPr>
              <w:t>Estudiante que no presenta adeudo en ninguna de las asignaturas cursadas.</w:t>
            </w:r>
          </w:p>
          <w:p w14:paraId="46CF6926" w14:textId="483F787E" w:rsidR="00EE3E55" w:rsidRPr="007D1DCF" w:rsidRDefault="00F0336D" w:rsidP="00227E4C">
            <w:pPr>
              <w:spacing w:after="120"/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Estudiante</w:t>
            </w:r>
            <w:r w:rsidR="006B6074" w:rsidRPr="007D1DCF">
              <w:rPr>
                <w:rFonts w:ascii="HelveticaNeueLT Std" w:hAnsi="HelveticaNeueLT Std"/>
                <w:sz w:val="20"/>
                <w:szCs w:val="20"/>
              </w:rPr>
              <w:t xml:space="preserve"> Irregular: </w:t>
            </w:r>
            <w:r w:rsidR="00145A6D" w:rsidRPr="007D1DCF">
              <w:rPr>
                <w:rFonts w:ascii="HelveticaNeueLT Std" w:hAnsi="HelveticaNeueLT Std"/>
                <w:sz w:val="20"/>
                <w:szCs w:val="20"/>
              </w:rPr>
              <w:t>Estudiante que mantiene adeudo en al menos una de las asignaturas cursadas.</w:t>
            </w:r>
          </w:p>
        </w:tc>
      </w:tr>
    </w:tbl>
    <w:p w14:paraId="44B3FB27" w14:textId="77777777" w:rsidR="00F02F53" w:rsidRPr="007D1DCF" w:rsidRDefault="00F02F53" w:rsidP="00227E4C">
      <w:pPr>
        <w:spacing w:after="240"/>
        <w:ind w:left="-567"/>
        <w:rPr>
          <w:rFonts w:ascii="HelveticaNeueLT Std" w:hAnsi="HelveticaNeueLT Std" w:cs="Arial"/>
          <w:b/>
          <w:sz w:val="20"/>
          <w:szCs w:val="20"/>
        </w:rPr>
      </w:pPr>
    </w:p>
    <w:p w14:paraId="17E56F76" w14:textId="77777777" w:rsidR="005C0753" w:rsidRPr="007D1DCF" w:rsidRDefault="005C0753" w:rsidP="00227E4C">
      <w:pPr>
        <w:spacing w:after="240"/>
        <w:ind w:left="-567"/>
        <w:rPr>
          <w:rFonts w:ascii="HelveticaNeueLT Std" w:hAnsi="HelveticaNeueLT Std" w:cs="Arial"/>
          <w:b/>
          <w:sz w:val="20"/>
          <w:szCs w:val="20"/>
        </w:rPr>
      </w:pPr>
    </w:p>
    <w:p w14:paraId="6E736663" w14:textId="77777777" w:rsidR="005C0753" w:rsidRPr="007D1DCF" w:rsidRDefault="005C0753" w:rsidP="00227E4C">
      <w:pPr>
        <w:spacing w:after="240"/>
        <w:ind w:left="-567"/>
        <w:rPr>
          <w:rFonts w:ascii="HelveticaNeueLT Std" w:hAnsi="HelveticaNeueLT Std" w:cs="Arial"/>
          <w:b/>
          <w:sz w:val="20"/>
          <w:szCs w:val="20"/>
        </w:rPr>
      </w:pPr>
    </w:p>
    <w:p w14:paraId="1B757071" w14:textId="77777777" w:rsidR="005C0753" w:rsidRPr="007D1DCF" w:rsidRDefault="005C0753" w:rsidP="00227E4C">
      <w:pPr>
        <w:spacing w:after="240"/>
        <w:ind w:left="-567"/>
        <w:rPr>
          <w:rFonts w:ascii="HelveticaNeueLT Std" w:hAnsi="HelveticaNeueLT Std" w:cs="Arial"/>
          <w:b/>
          <w:sz w:val="20"/>
          <w:szCs w:val="20"/>
        </w:rPr>
      </w:pPr>
    </w:p>
    <w:p w14:paraId="2C9B1206" w14:textId="77777777" w:rsidR="009B77D7" w:rsidRPr="007D1DCF" w:rsidRDefault="009B77D7" w:rsidP="00227E4C">
      <w:pPr>
        <w:spacing w:after="240"/>
        <w:ind w:left="-567"/>
        <w:rPr>
          <w:rFonts w:ascii="HelveticaNeueLT Std" w:hAnsi="HelveticaNeueLT Std" w:cs="Arial"/>
          <w:b/>
          <w:sz w:val="20"/>
          <w:szCs w:val="20"/>
        </w:rPr>
      </w:pPr>
      <w:r w:rsidRPr="007D1DCF">
        <w:rPr>
          <w:rFonts w:ascii="HelveticaNeueLT Std" w:hAnsi="HelveticaNeueLT Std" w:cs="Arial"/>
          <w:b/>
          <w:sz w:val="20"/>
          <w:szCs w:val="20"/>
        </w:rPr>
        <w:t>CONTROL DE CAMBIOS</w:t>
      </w:r>
    </w:p>
    <w:tbl>
      <w:tblPr>
        <w:tblStyle w:val="Tablaconcuadrcula"/>
        <w:tblW w:w="10201" w:type="dxa"/>
        <w:tblInd w:w="-567" w:type="dxa"/>
        <w:tblLook w:val="04A0" w:firstRow="1" w:lastRow="0" w:firstColumn="1" w:lastColumn="0" w:noHBand="0" w:noVBand="1"/>
      </w:tblPr>
      <w:tblGrid>
        <w:gridCol w:w="1838"/>
        <w:gridCol w:w="1985"/>
        <w:gridCol w:w="6378"/>
      </w:tblGrid>
      <w:tr w:rsidR="00227E4C" w:rsidRPr="007D1DCF" w14:paraId="01986374" w14:textId="77777777" w:rsidTr="0051123A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hideMark/>
          </w:tcPr>
          <w:p w14:paraId="540F4346" w14:textId="77777777" w:rsidR="009B77D7" w:rsidRPr="007D1DCF" w:rsidRDefault="009B77D7" w:rsidP="00227E4C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b/>
                <w:sz w:val="20"/>
                <w:szCs w:val="20"/>
              </w:rPr>
              <w:t>NO. DE REVISIÓN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hideMark/>
          </w:tcPr>
          <w:p w14:paraId="6894BF20" w14:textId="77777777" w:rsidR="009B77D7" w:rsidRPr="007D1DCF" w:rsidRDefault="009B77D7" w:rsidP="00227E4C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b/>
                <w:sz w:val="20"/>
                <w:szCs w:val="20"/>
              </w:rPr>
              <w:t>FECHA DE ACTUALIZACIÓN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6E3BC" w:themeFill="accent3" w:themeFillTint="66"/>
            <w:hideMark/>
          </w:tcPr>
          <w:p w14:paraId="2D7521A4" w14:textId="77777777" w:rsidR="009B77D7" w:rsidRPr="007D1DCF" w:rsidRDefault="009B77D7" w:rsidP="00227E4C">
            <w:pPr>
              <w:jc w:val="center"/>
              <w:rPr>
                <w:rFonts w:ascii="HelveticaNeueLT Std" w:hAnsi="HelveticaNeueLT Std"/>
                <w:b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b/>
                <w:sz w:val="20"/>
                <w:szCs w:val="20"/>
              </w:rPr>
              <w:t>DESCRIPCIÓN DEL CAMBIO</w:t>
            </w:r>
          </w:p>
        </w:tc>
      </w:tr>
      <w:tr w:rsidR="00227E4C" w:rsidRPr="007D1DCF" w14:paraId="64BDCBF3" w14:textId="77777777" w:rsidTr="00A877AB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2C0892" w14:textId="77777777" w:rsidR="009B77D7" w:rsidRPr="007D1DCF" w:rsidRDefault="00F95A1D" w:rsidP="00227E4C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01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A51A20F" w14:textId="77777777" w:rsidR="009B77D7" w:rsidRPr="007D1DCF" w:rsidRDefault="00F95A1D" w:rsidP="00227E4C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06/11/2018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C2D04B" w14:textId="69DDB589" w:rsidR="009B77D7" w:rsidRPr="007D1DCF" w:rsidRDefault="00F95A1D" w:rsidP="00227E4C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 xml:space="preserve">Las modificaciones se presentaron derivado de la Auditoría externa, </w:t>
            </w:r>
            <w:r w:rsidR="003C3196" w:rsidRPr="007D1DCF">
              <w:rPr>
                <w:rFonts w:ascii="HelveticaNeueLT Std" w:hAnsi="HelveticaNeueLT Std"/>
                <w:sz w:val="20"/>
                <w:szCs w:val="20"/>
              </w:rPr>
              <w:t>en relación con</w:t>
            </w:r>
            <w:r w:rsidRPr="007D1DCF">
              <w:rPr>
                <w:rFonts w:ascii="HelveticaNeueLT Std" w:hAnsi="HelveticaNeueLT Std"/>
                <w:sz w:val="20"/>
                <w:szCs w:val="20"/>
              </w:rPr>
              <w:t xml:space="preserve"> la no conformidad menor “</w:t>
            </w:r>
            <w:r w:rsidRPr="007D1DCF">
              <w:rPr>
                <w:rFonts w:ascii="HelveticaNeueLT Std" w:hAnsi="HelveticaNeueLT Std" w:cs="Calibri"/>
                <w:bCs/>
                <w:sz w:val="20"/>
                <w:szCs w:val="20"/>
              </w:rPr>
              <w:t>NC-m-03”</w:t>
            </w:r>
            <w:r w:rsidR="000E51B6" w:rsidRPr="007D1DCF">
              <w:rPr>
                <w:rFonts w:ascii="HelveticaNeueLT Std" w:hAnsi="HelveticaNeueLT Std" w:cs="Calibri"/>
                <w:bCs/>
                <w:sz w:val="20"/>
                <w:szCs w:val="20"/>
              </w:rPr>
              <w:t>.</w:t>
            </w:r>
          </w:p>
        </w:tc>
      </w:tr>
      <w:tr w:rsidR="00227E4C" w:rsidRPr="007D1DCF" w14:paraId="6B8DCB7B" w14:textId="77777777" w:rsidTr="00A877AB">
        <w:trPr>
          <w:trHeight w:val="366"/>
        </w:trPr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46091C" w14:textId="77777777" w:rsidR="00A877AB" w:rsidRPr="007D1DCF" w:rsidRDefault="00A877AB" w:rsidP="00227E4C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02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85D39" w14:textId="77777777" w:rsidR="00A877AB" w:rsidRPr="007D1DCF" w:rsidRDefault="00A877AB" w:rsidP="00227E4C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27/08/2019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C7D3CAE" w14:textId="77777777" w:rsidR="00A877AB" w:rsidRPr="007D1DCF" w:rsidRDefault="00A877AB" w:rsidP="00227E4C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Cambios en el personal</w:t>
            </w:r>
          </w:p>
        </w:tc>
      </w:tr>
      <w:tr w:rsidR="00227E4C" w:rsidRPr="007D1DCF" w14:paraId="24BE4C2E" w14:textId="77777777" w:rsidTr="00A877AB"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9C419A8" w14:textId="77777777" w:rsidR="000E51B6" w:rsidRPr="007D1DCF" w:rsidRDefault="00A877AB" w:rsidP="00227E4C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91221" w14:textId="77777777" w:rsidR="000E51B6" w:rsidRPr="007D1DCF" w:rsidRDefault="00A877AB" w:rsidP="00227E4C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20</w:t>
            </w:r>
            <w:r w:rsidR="000E51B6" w:rsidRPr="007D1DCF">
              <w:rPr>
                <w:rFonts w:ascii="HelveticaNeueLT Std" w:hAnsi="HelveticaNeueLT Std"/>
                <w:sz w:val="20"/>
                <w:szCs w:val="20"/>
              </w:rPr>
              <w:t>/09/2019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D95C7E" w14:textId="5F66D3E5" w:rsidR="000E51B6" w:rsidRPr="007D1DCF" w:rsidRDefault="000E51B6" w:rsidP="00227E4C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 xml:space="preserve">Se fortalece la </w:t>
            </w:r>
            <w:r w:rsidR="003C3196" w:rsidRPr="007D1DCF">
              <w:rPr>
                <w:rFonts w:ascii="HelveticaNeueLT Std" w:hAnsi="HelveticaNeueLT Std"/>
                <w:sz w:val="20"/>
                <w:szCs w:val="20"/>
              </w:rPr>
              <w:t>información derivada</w:t>
            </w:r>
            <w:r w:rsidRPr="007D1DCF">
              <w:rPr>
                <w:rFonts w:ascii="HelveticaNeueLT Std" w:hAnsi="HelveticaNeueLT Std"/>
                <w:sz w:val="20"/>
                <w:szCs w:val="20"/>
              </w:rPr>
              <w:t xml:space="preserve"> de las observaciones que se presentaron en la </w:t>
            </w:r>
            <w:r w:rsidR="003C3196" w:rsidRPr="007D1DCF">
              <w:rPr>
                <w:rFonts w:ascii="HelveticaNeueLT Std" w:hAnsi="HelveticaNeueLT Std"/>
                <w:sz w:val="20"/>
                <w:szCs w:val="20"/>
              </w:rPr>
              <w:t>auditoría</w:t>
            </w:r>
            <w:r w:rsidRPr="007D1DCF">
              <w:rPr>
                <w:rFonts w:ascii="HelveticaNeueLT Std" w:hAnsi="HelveticaNeueLT Std"/>
                <w:sz w:val="20"/>
                <w:szCs w:val="20"/>
              </w:rPr>
              <w:t xml:space="preserve"> interna.</w:t>
            </w:r>
          </w:p>
        </w:tc>
      </w:tr>
      <w:tr w:rsidR="00227E4C" w:rsidRPr="007D1DCF" w14:paraId="3E3D5CF2" w14:textId="77777777" w:rsidTr="00227E4C">
        <w:trPr>
          <w:trHeight w:val="326"/>
        </w:trPr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7D4499" w14:textId="77777777" w:rsidR="00227E4C" w:rsidRPr="007D1DCF" w:rsidRDefault="00227E4C" w:rsidP="00227E4C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04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7BD6AC9" w14:textId="77777777" w:rsidR="00227E4C" w:rsidRPr="007D1DCF" w:rsidRDefault="00227E4C" w:rsidP="00227E4C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22/04/2022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B68C9D" w14:textId="3FCF373F" w:rsidR="00227E4C" w:rsidRPr="007D1DCF" w:rsidRDefault="003C3196" w:rsidP="00227E4C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Para mejora</w:t>
            </w:r>
            <w:r w:rsidR="00227E4C" w:rsidRPr="007D1DCF">
              <w:rPr>
                <w:rFonts w:ascii="HelveticaNeueLT Std" w:hAnsi="HelveticaNeueLT Std"/>
                <w:sz w:val="20"/>
                <w:szCs w:val="20"/>
              </w:rPr>
              <w:t xml:space="preserve"> continua </w:t>
            </w:r>
          </w:p>
        </w:tc>
      </w:tr>
      <w:tr w:rsidR="00917919" w:rsidRPr="007D1DCF" w14:paraId="34B93381" w14:textId="77777777" w:rsidTr="00227E4C">
        <w:trPr>
          <w:trHeight w:val="326"/>
        </w:trPr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2377B2" w14:textId="77777777" w:rsidR="00917919" w:rsidRPr="007D1DCF" w:rsidRDefault="00917919" w:rsidP="00227E4C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05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B3C1F5" w14:textId="77777777" w:rsidR="00917919" w:rsidRPr="007D1DCF" w:rsidRDefault="00DF3E72" w:rsidP="00227E4C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05/09</w:t>
            </w:r>
            <w:r w:rsidR="00917919" w:rsidRPr="007D1DCF">
              <w:rPr>
                <w:rFonts w:ascii="HelveticaNeueLT Std" w:hAnsi="HelveticaNeueLT Std"/>
                <w:sz w:val="20"/>
                <w:szCs w:val="20"/>
              </w:rPr>
              <w:t>/2023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482C3" w14:textId="77777777" w:rsidR="00917919" w:rsidRPr="007D1DCF" w:rsidRDefault="00917919" w:rsidP="00227E4C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 xml:space="preserve">Adecuación en la fórmula del procedimiento atendiendo acción correctiva (Análisis de indicador) </w:t>
            </w:r>
          </w:p>
        </w:tc>
      </w:tr>
      <w:tr w:rsidR="00C97A60" w:rsidRPr="007D1DCF" w14:paraId="3A1D2914" w14:textId="77777777" w:rsidTr="00227E4C">
        <w:trPr>
          <w:trHeight w:val="326"/>
        </w:trPr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FD088BC" w14:textId="6D11AA17" w:rsidR="00C97A60" w:rsidRPr="007D1DCF" w:rsidRDefault="00C97A60" w:rsidP="00C97A60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06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1A544A" w14:textId="7873370F" w:rsidR="00C97A60" w:rsidRPr="007D1DCF" w:rsidRDefault="003855BA" w:rsidP="00C97A60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21/05/</w:t>
            </w:r>
            <w:r w:rsidR="00C97A60" w:rsidRPr="007D1DCF">
              <w:rPr>
                <w:rFonts w:ascii="HelveticaNeueLT Std" w:hAnsi="HelveticaNeueLT Std"/>
                <w:sz w:val="20"/>
                <w:szCs w:val="20"/>
              </w:rPr>
              <w:t>2024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205300" w14:textId="396DDB18" w:rsidR="00C97A60" w:rsidRPr="007D1DCF" w:rsidRDefault="00C97A60" w:rsidP="003855BA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Cambios por actualización del organigrama institucional</w:t>
            </w:r>
          </w:p>
        </w:tc>
      </w:tr>
      <w:tr w:rsidR="009662E8" w:rsidRPr="007D1DCF" w14:paraId="7211BC12" w14:textId="77777777" w:rsidTr="00227E4C">
        <w:trPr>
          <w:trHeight w:val="326"/>
        </w:trPr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5AF1E8" w14:textId="0E28C6AB" w:rsidR="009662E8" w:rsidRPr="007D1DCF" w:rsidRDefault="009662E8" w:rsidP="009662E8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07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FF2EA5" w14:textId="0C5D12CA" w:rsidR="009662E8" w:rsidRPr="007D1DCF" w:rsidRDefault="009662E8" w:rsidP="009662E8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 w:cs="Arial"/>
                <w:bCs/>
                <w:sz w:val="20"/>
                <w:szCs w:val="20"/>
              </w:rPr>
              <w:t>14/01/2025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AD2FDB" w14:textId="69A69810" w:rsidR="009662E8" w:rsidRPr="007D1DCF" w:rsidRDefault="009662E8" w:rsidP="009662E8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Actualización de acuerdo con la creación de un nuevo procedimiento “Planeación” por acuerdo de la décima primera sesión ordinaria de Revisión por la Dirección</w:t>
            </w:r>
          </w:p>
        </w:tc>
      </w:tr>
      <w:tr w:rsidR="007D3304" w:rsidRPr="00227E4C" w14:paraId="6E473C95" w14:textId="77777777" w:rsidTr="00227E4C">
        <w:trPr>
          <w:trHeight w:val="326"/>
        </w:trPr>
        <w:tc>
          <w:tcPr>
            <w:tcW w:w="1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3017DD" w14:textId="7D8D7157" w:rsidR="007D3304" w:rsidRPr="007D1DCF" w:rsidRDefault="007D3304" w:rsidP="007D3304">
            <w:pPr>
              <w:jc w:val="center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0</w:t>
            </w:r>
            <w:r w:rsidR="00DC6826" w:rsidRPr="007D1DCF">
              <w:rPr>
                <w:rFonts w:ascii="HelveticaNeueLT Std" w:hAnsi="HelveticaNeueLT Std"/>
                <w:sz w:val="20"/>
                <w:szCs w:val="20"/>
              </w:rPr>
              <w:t>8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10627C" w14:textId="5C4D9316" w:rsidR="007D3304" w:rsidRPr="007D1DCF" w:rsidRDefault="00104D05" w:rsidP="007D3304">
            <w:pPr>
              <w:jc w:val="center"/>
              <w:rPr>
                <w:rFonts w:ascii="HelveticaNeueLT Std" w:hAnsi="HelveticaNeueLT Std" w:cs="Arial"/>
                <w:bCs/>
                <w:sz w:val="20"/>
                <w:szCs w:val="20"/>
              </w:rPr>
            </w:pPr>
            <w:r>
              <w:rPr>
                <w:rFonts w:ascii="HelveticaNeueLT Std" w:hAnsi="HelveticaNeueLT Std"/>
                <w:sz w:val="20"/>
                <w:szCs w:val="20"/>
              </w:rPr>
              <w:t>19</w:t>
            </w:r>
            <w:r w:rsidR="007D3304" w:rsidRPr="007D1DCF">
              <w:rPr>
                <w:rFonts w:ascii="HelveticaNeueLT Std" w:hAnsi="HelveticaNeueLT Std"/>
                <w:sz w:val="20"/>
                <w:szCs w:val="20"/>
              </w:rPr>
              <w:t>/06/2025</w:t>
            </w:r>
          </w:p>
        </w:tc>
        <w:tc>
          <w:tcPr>
            <w:tcW w:w="63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9F09CA" w14:textId="7F3CC95F" w:rsidR="007D3304" w:rsidRDefault="007D3304" w:rsidP="007D3304">
            <w:pPr>
              <w:jc w:val="both"/>
              <w:rPr>
                <w:rFonts w:ascii="HelveticaNeueLT Std" w:hAnsi="HelveticaNeueLT Std"/>
                <w:sz w:val="20"/>
                <w:szCs w:val="20"/>
              </w:rPr>
            </w:pPr>
            <w:r w:rsidRPr="007D1DCF">
              <w:rPr>
                <w:rFonts w:ascii="HelveticaNeueLT Std" w:hAnsi="HelveticaNeueLT Std"/>
                <w:sz w:val="20"/>
                <w:szCs w:val="20"/>
              </w:rPr>
              <w:t>Mejorar redacción y mejoras de la auditoría interna.</w:t>
            </w:r>
          </w:p>
        </w:tc>
      </w:tr>
    </w:tbl>
    <w:p w14:paraId="3FF9AC56" w14:textId="77777777" w:rsidR="009B77D7" w:rsidRPr="00227E4C" w:rsidRDefault="009B77D7" w:rsidP="00227E4C">
      <w:pPr>
        <w:ind w:left="-567"/>
        <w:rPr>
          <w:rFonts w:ascii="HelveticaNeueLT Std" w:hAnsi="HelveticaNeueLT Std"/>
          <w:sz w:val="20"/>
          <w:szCs w:val="20"/>
        </w:rPr>
      </w:pPr>
    </w:p>
    <w:p w14:paraId="68553C3A" w14:textId="77777777" w:rsidR="009B77D7" w:rsidRPr="00227E4C" w:rsidRDefault="009B77D7" w:rsidP="00227E4C">
      <w:pPr>
        <w:rPr>
          <w:rFonts w:ascii="HelveticaNeueLT Std" w:hAnsi="HelveticaNeueLT Std"/>
          <w:sz w:val="20"/>
          <w:szCs w:val="20"/>
        </w:rPr>
      </w:pPr>
    </w:p>
    <w:p w14:paraId="28F466DF" w14:textId="77777777" w:rsidR="004A569C" w:rsidRPr="00227E4C" w:rsidRDefault="008A7CA3" w:rsidP="00227E4C">
      <w:pPr>
        <w:tabs>
          <w:tab w:val="left" w:pos="3060"/>
        </w:tabs>
        <w:spacing w:after="120"/>
        <w:rPr>
          <w:rFonts w:ascii="HelveticaNeueLT Std" w:hAnsi="HelveticaNeueLT Std"/>
          <w:sz w:val="20"/>
          <w:szCs w:val="20"/>
        </w:rPr>
      </w:pPr>
      <w:r w:rsidRPr="00227E4C">
        <w:rPr>
          <w:rFonts w:ascii="HelveticaNeueLT Std" w:hAnsi="HelveticaNeueLT Std"/>
          <w:sz w:val="20"/>
          <w:szCs w:val="20"/>
        </w:rPr>
        <w:tab/>
      </w:r>
    </w:p>
    <w:sectPr w:rsidR="004A569C" w:rsidRPr="00227E4C" w:rsidSect="00CA73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2240" w:h="15840"/>
      <w:pgMar w:top="1417" w:right="1701" w:bottom="1417" w:left="1701" w:header="708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11A9D2" w14:textId="77777777" w:rsidR="00AB03C2" w:rsidRDefault="00AB03C2" w:rsidP="006E521C">
      <w:r>
        <w:separator/>
      </w:r>
    </w:p>
  </w:endnote>
  <w:endnote w:type="continuationSeparator" w:id="0">
    <w:p w14:paraId="459F1C59" w14:textId="77777777" w:rsidR="00AB03C2" w:rsidRDefault="00AB03C2" w:rsidP="006E5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3E26C" w14:textId="77777777" w:rsidR="008A7CA3" w:rsidRDefault="008A7CA3" w:rsidP="008A7CA3">
    <w:pPr>
      <w:pStyle w:val="Piedepgina"/>
      <w:jc w:val="center"/>
      <w:rPr>
        <w:rFonts w:ascii="Arial" w:hAnsi="Arial" w:cs="Arial"/>
        <w:noProof/>
        <w:sz w:val="20"/>
        <w:szCs w:val="20"/>
        <w:lang w:val="es-MX" w:eastAsia="es-MX"/>
      </w:rPr>
    </w:pPr>
  </w:p>
  <w:p w14:paraId="4722477D" w14:textId="77777777" w:rsidR="006E304F" w:rsidRDefault="00755355" w:rsidP="008A7CA3">
    <w:pPr>
      <w:pStyle w:val="Piedepgina"/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noProof/>
        <w:sz w:val="20"/>
        <w:szCs w:val="20"/>
        <w:lang w:val="es-MX" w:eastAsia="es-MX"/>
      </w:rPr>
      <mc:AlternateContent>
        <mc:Choice Requires="wps">
          <w:drawing>
            <wp:anchor distT="4294967294" distB="4294967294" distL="114300" distR="114300" simplePos="0" relativeHeight="251662336" behindDoc="0" locked="0" layoutInCell="1" allowOverlap="1" wp14:anchorId="5921625F" wp14:editId="70C7C2DB">
              <wp:simplePos x="0" y="0"/>
              <wp:positionH relativeFrom="column">
                <wp:posOffset>53340</wp:posOffset>
              </wp:positionH>
              <wp:positionV relativeFrom="paragraph">
                <wp:posOffset>-52706</wp:posOffset>
              </wp:positionV>
              <wp:extent cx="5372100" cy="0"/>
              <wp:effectExtent l="0" t="19050" r="19050" b="1905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372100" cy="0"/>
                      </a:xfrm>
                      <a:prstGeom prst="line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2BAAF44" id="Line 2" o:spid="_x0000_s1026" style="position:absolute;z-index:251662336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4.2pt,-4.15pt" to="427.2pt,-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" strokeweight="3pt"/>
          </w:pict>
        </mc:Fallback>
      </mc:AlternateContent>
    </w:r>
    <w:r w:rsidR="006E304F">
      <w:rPr>
        <w:rFonts w:ascii="Arial" w:hAnsi="Arial" w:cs="Arial"/>
        <w:sz w:val="20"/>
        <w:szCs w:val="20"/>
      </w:rPr>
      <w:t xml:space="preserve">Rev. </w:t>
    </w:r>
    <w:r w:rsidR="000B057F">
      <w:rPr>
        <w:rFonts w:ascii="Arial" w:hAnsi="Arial" w:cs="Arial"/>
        <w:sz w:val="20"/>
        <w:szCs w:val="20"/>
      </w:rPr>
      <w:t>0               PROCEDIMIENTO __</w:t>
    </w:r>
    <w:r w:rsidR="006E304F">
      <w:rPr>
        <w:rFonts w:ascii="Arial" w:hAnsi="Arial" w:cs="Arial"/>
        <w:sz w:val="20"/>
        <w:szCs w:val="20"/>
      </w:rPr>
      <w:t xml:space="preserve"> “CONTROL DE DOCUMENTOS”</w:t>
    </w:r>
  </w:p>
  <w:p w14:paraId="091D62BA" w14:textId="77777777" w:rsidR="006E304F" w:rsidRDefault="006E304F" w:rsidP="00D75B4C">
    <w:pPr>
      <w:pStyle w:val="Piedepgina"/>
      <w:rPr>
        <w:rFonts w:ascii="Arial" w:hAnsi="Arial" w:cs="Arial"/>
        <w:sz w:val="20"/>
        <w:szCs w:val="20"/>
      </w:rPr>
    </w:pPr>
  </w:p>
  <w:p w14:paraId="476124A7" w14:textId="77777777" w:rsidR="006E304F" w:rsidRDefault="006E304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88738B" w14:textId="77777777" w:rsidR="00F16614" w:rsidRDefault="00F16614" w:rsidP="00F16614">
    <w:r>
      <w:rPr>
        <w:rFonts w:ascii="Arial" w:hAnsi="Arial" w:cs="Arial"/>
        <w:noProof/>
        <w:sz w:val="20"/>
        <w:szCs w:val="20"/>
        <w:lang w:val="es-MX" w:eastAsia="es-MX"/>
      </w:rPr>
      <w:drawing>
        <wp:anchor distT="0" distB="0" distL="114300" distR="114300" simplePos="0" relativeHeight="251664384" behindDoc="1" locked="0" layoutInCell="1" allowOverlap="1" wp14:anchorId="3A8B3E6D" wp14:editId="0AE6A09C">
          <wp:simplePos x="0" y="0"/>
          <wp:positionH relativeFrom="margin">
            <wp:align>center</wp:align>
          </wp:positionH>
          <wp:positionV relativeFrom="paragraph">
            <wp:posOffset>-147330</wp:posOffset>
          </wp:positionV>
          <wp:extent cx="7308000" cy="913158"/>
          <wp:effectExtent l="0" t="0" r="7620" b="1270"/>
          <wp:wrapNone/>
          <wp:docPr id="12" name="Imagen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arte para formatos dde sgi_Mesa de trabajo 1_Mesa de trabajo 1.pn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37105"/>
                  <a:stretch/>
                </pic:blipFill>
                <pic:spPr bwMode="auto">
                  <a:xfrm>
                    <a:off x="0" y="0"/>
                    <a:ext cx="7308000" cy="91315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C56633" w14:textId="77777777" w:rsidR="00F16614" w:rsidRDefault="00F16614" w:rsidP="00F16614">
    <w:pPr>
      <w:pStyle w:val="Piedepgina"/>
      <w:tabs>
        <w:tab w:val="clear" w:pos="4419"/>
        <w:tab w:val="clear" w:pos="8838"/>
        <w:tab w:val="left" w:pos="5355"/>
      </w:tabs>
      <w:ind w:left="-567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ab/>
    </w:r>
  </w:p>
  <w:p w14:paraId="60EE9009" w14:textId="77777777" w:rsidR="00F16614" w:rsidRDefault="00F16614" w:rsidP="00F16614">
    <w:pPr>
      <w:pStyle w:val="Piedepgina"/>
      <w:ind w:left="-567"/>
    </w:pPr>
    <w:r>
      <w:rPr>
        <w:rFonts w:ascii="Arial" w:hAnsi="Arial" w:cs="Arial"/>
        <w:sz w:val="20"/>
        <w:szCs w:val="20"/>
      </w:rPr>
      <w:t xml:space="preserve"> </w:t>
    </w:r>
  </w:p>
  <w:p w14:paraId="3B189D7C" w14:textId="77777777" w:rsidR="006E304F" w:rsidRDefault="006E304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DC5BA0" w14:textId="77777777" w:rsidR="00AB03C2" w:rsidRDefault="00AB03C2" w:rsidP="006E521C">
      <w:r>
        <w:separator/>
      </w:r>
    </w:p>
  </w:footnote>
  <w:footnote w:type="continuationSeparator" w:id="0">
    <w:p w14:paraId="5CEDD7A9" w14:textId="77777777" w:rsidR="00AB03C2" w:rsidRDefault="00AB03C2" w:rsidP="006E5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7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006"/>
      <w:gridCol w:w="3583"/>
      <w:gridCol w:w="1440"/>
      <w:gridCol w:w="1080"/>
      <w:gridCol w:w="1098"/>
    </w:tblGrid>
    <w:tr w:rsidR="00E97C12" w:rsidRPr="00E72CBD" w14:paraId="207B6101" w14:textId="77777777" w:rsidTr="00462110">
      <w:trPr>
        <w:cantSplit/>
        <w:trHeight w:val="346"/>
      </w:trPr>
      <w:tc>
        <w:tcPr>
          <w:tcW w:w="3006" w:type="dxa"/>
          <w:vMerge w:val="restart"/>
          <w:vAlign w:val="center"/>
        </w:tcPr>
        <w:p w14:paraId="4CB1939A" w14:textId="77777777" w:rsidR="00E97C12" w:rsidRPr="00E72CBD" w:rsidRDefault="00E97C12" w:rsidP="00E97C12">
          <w:pPr>
            <w:pStyle w:val="Encabezado"/>
            <w:ind w:left="-98"/>
            <w:jc w:val="center"/>
            <w:rPr>
              <w:rFonts w:ascii="HelveticaNeueLT Std" w:hAnsi="HelveticaNeueLT Std"/>
            </w:rPr>
          </w:pPr>
          <w:r w:rsidRPr="00E72CBD">
            <w:rPr>
              <w:rFonts w:ascii="HelveticaNeueLT Std" w:hAnsi="HelveticaNeueLT Std"/>
              <w:noProof/>
              <w:color w:val="000000" w:themeColor="text1"/>
              <w:lang w:val="es-MX" w:eastAsia="es-MX"/>
            </w:rPr>
            <w:drawing>
              <wp:inline distT="0" distB="0" distL="0" distR="0" wp14:anchorId="58F9E4FE" wp14:editId="05D2CC5A">
                <wp:extent cx="1870234" cy="733425"/>
                <wp:effectExtent l="0" t="0" r="0" b="0"/>
                <wp:docPr id="4" name="Imagen 4" descr="F:\TESCHI-VECTORE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:\TESCHI-VECTORE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8473" cy="736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83" w:type="dxa"/>
          <w:vMerge w:val="restart"/>
          <w:vAlign w:val="center"/>
        </w:tcPr>
        <w:p w14:paraId="537856CE" w14:textId="77777777" w:rsidR="00AD53DA" w:rsidRPr="00E72CBD" w:rsidRDefault="00AD53DA" w:rsidP="00E97C12">
          <w:pPr>
            <w:pStyle w:val="Encabezado"/>
            <w:ind w:left="-228" w:firstLine="228"/>
            <w:jc w:val="center"/>
            <w:rPr>
              <w:rFonts w:ascii="HelveticaNeueLT Std" w:hAnsi="HelveticaNeueLT Std" w:cs="Arial"/>
              <w:b/>
              <w:sz w:val="20"/>
              <w:szCs w:val="20"/>
            </w:rPr>
          </w:pPr>
          <w:r w:rsidRPr="00E72CBD">
            <w:rPr>
              <w:rFonts w:ascii="HelveticaNeueLT Std" w:hAnsi="HelveticaNeueLT Std" w:cs="Arial"/>
              <w:b/>
              <w:sz w:val="20"/>
              <w:szCs w:val="20"/>
            </w:rPr>
            <w:t>BECAS</w:t>
          </w:r>
        </w:p>
      </w:tc>
      <w:tc>
        <w:tcPr>
          <w:tcW w:w="1440" w:type="dxa"/>
          <w:vAlign w:val="center"/>
        </w:tcPr>
        <w:p w14:paraId="4AA71133" w14:textId="77777777" w:rsidR="00E97C12" w:rsidRPr="00E72CBD" w:rsidRDefault="00E97C12" w:rsidP="00E97C12">
          <w:pPr>
            <w:pStyle w:val="Encabezado"/>
            <w:rPr>
              <w:rFonts w:ascii="HelveticaNeueLT Std" w:hAnsi="HelveticaNeueLT Std" w:cs="Arial"/>
              <w:bCs/>
              <w:sz w:val="20"/>
              <w:szCs w:val="20"/>
            </w:rPr>
          </w:pPr>
          <w:r w:rsidRPr="00E72CBD">
            <w:rPr>
              <w:rFonts w:ascii="HelveticaNeueLT Std" w:hAnsi="HelveticaNeueLT Std" w:cs="Arial"/>
              <w:bCs/>
              <w:sz w:val="20"/>
              <w:szCs w:val="20"/>
            </w:rPr>
            <w:t xml:space="preserve">Revisión: </w:t>
          </w:r>
        </w:p>
      </w:tc>
      <w:tc>
        <w:tcPr>
          <w:tcW w:w="2178" w:type="dxa"/>
          <w:gridSpan w:val="2"/>
          <w:vAlign w:val="center"/>
        </w:tcPr>
        <w:p w14:paraId="064BAEBE" w14:textId="77777777" w:rsidR="00E97C12" w:rsidRPr="00E72CBD" w:rsidRDefault="00E97C12" w:rsidP="00E97C12">
          <w:pPr>
            <w:pStyle w:val="Encabezado"/>
            <w:rPr>
              <w:rFonts w:ascii="HelveticaNeueLT Std" w:hAnsi="HelveticaNeueLT Std" w:cs="Arial"/>
              <w:bCs/>
              <w:sz w:val="20"/>
              <w:szCs w:val="20"/>
            </w:rPr>
          </w:pPr>
          <w:r w:rsidRPr="00E72CBD">
            <w:rPr>
              <w:rFonts w:ascii="HelveticaNeueLT Std" w:hAnsi="HelveticaNeueLT Std" w:cs="Arial"/>
              <w:bCs/>
              <w:sz w:val="20"/>
              <w:szCs w:val="20"/>
            </w:rPr>
            <w:t xml:space="preserve">Código: </w:t>
          </w:r>
        </w:p>
      </w:tc>
    </w:tr>
    <w:tr w:rsidR="00E97C12" w:rsidRPr="00E72CBD" w14:paraId="552065D1" w14:textId="77777777" w:rsidTr="00462110">
      <w:trPr>
        <w:cantSplit/>
        <w:trHeight w:val="344"/>
      </w:trPr>
      <w:tc>
        <w:tcPr>
          <w:tcW w:w="3006" w:type="dxa"/>
          <w:vMerge/>
          <w:vAlign w:val="center"/>
        </w:tcPr>
        <w:p w14:paraId="38451CC2" w14:textId="77777777" w:rsidR="00E97C12" w:rsidRPr="00E72CBD" w:rsidRDefault="00E97C12" w:rsidP="00E97C12">
          <w:pPr>
            <w:pStyle w:val="Encabezado"/>
            <w:ind w:left="-98"/>
            <w:jc w:val="center"/>
            <w:rPr>
              <w:rFonts w:ascii="HelveticaNeueLT Std" w:hAnsi="HelveticaNeueLT Std"/>
            </w:rPr>
          </w:pPr>
        </w:p>
      </w:tc>
      <w:tc>
        <w:tcPr>
          <w:tcW w:w="3583" w:type="dxa"/>
          <w:vMerge/>
          <w:vAlign w:val="center"/>
        </w:tcPr>
        <w:p w14:paraId="4E6D1D8F" w14:textId="77777777" w:rsidR="00E97C12" w:rsidRPr="00E72CBD" w:rsidRDefault="00E97C12" w:rsidP="00E97C12">
          <w:pPr>
            <w:pStyle w:val="Encabezado"/>
            <w:ind w:left="-228" w:firstLine="228"/>
            <w:jc w:val="center"/>
            <w:rPr>
              <w:rFonts w:ascii="HelveticaNeueLT Std" w:hAnsi="HelveticaNeueLT Std" w:cs="Arial"/>
              <w:sz w:val="20"/>
              <w:szCs w:val="20"/>
            </w:rPr>
          </w:pPr>
        </w:p>
      </w:tc>
      <w:tc>
        <w:tcPr>
          <w:tcW w:w="3618" w:type="dxa"/>
          <w:gridSpan w:val="3"/>
          <w:vAlign w:val="center"/>
        </w:tcPr>
        <w:p w14:paraId="4B13E40B" w14:textId="77777777" w:rsidR="00E97C12" w:rsidRPr="00E72CBD" w:rsidRDefault="00E97C12" w:rsidP="00E97C12">
          <w:pPr>
            <w:pStyle w:val="Encabezado"/>
            <w:ind w:right="-51"/>
            <w:rPr>
              <w:rFonts w:ascii="HelveticaNeueLT Std" w:hAnsi="HelveticaNeueLT Std" w:cs="Arial"/>
              <w:bCs/>
              <w:sz w:val="20"/>
              <w:szCs w:val="20"/>
            </w:rPr>
          </w:pPr>
          <w:r w:rsidRPr="00E72CBD">
            <w:rPr>
              <w:rFonts w:ascii="HelveticaNeueLT Std" w:hAnsi="HelveticaNeueLT Std" w:cs="Arial"/>
              <w:bCs/>
              <w:sz w:val="20"/>
              <w:szCs w:val="20"/>
            </w:rPr>
            <w:t xml:space="preserve">Requerimiento ISO </w:t>
          </w:r>
        </w:p>
      </w:tc>
    </w:tr>
    <w:tr w:rsidR="00E97C12" w:rsidRPr="00E72CBD" w14:paraId="39BE1D16" w14:textId="77777777" w:rsidTr="00462110">
      <w:trPr>
        <w:cantSplit/>
        <w:trHeight w:val="344"/>
      </w:trPr>
      <w:tc>
        <w:tcPr>
          <w:tcW w:w="3006" w:type="dxa"/>
          <w:vMerge/>
          <w:vAlign w:val="center"/>
        </w:tcPr>
        <w:p w14:paraId="56EEEB60" w14:textId="77777777" w:rsidR="00E97C12" w:rsidRPr="00E72CBD" w:rsidRDefault="00E97C12" w:rsidP="00E97C12">
          <w:pPr>
            <w:pStyle w:val="Encabezado"/>
            <w:ind w:left="-98"/>
            <w:jc w:val="center"/>
            <w:rPr>
              <w:rFonts w:ascii="HelveticaNeueLT Std" w:hAnsi="HelveticaNeueLT Std"/>
            </w:rPr>
          </w:pPr>
        </w:p>
      </w:tc>
      <w:tc>
        <w:tcPr>
          <w:tcW w:w="3583" w:type="dxa"/>
          <w:vMerge/>
          <w:vAlign w:val="center"/>
        </w:tcPr>
        <w:p w14:paraId="26C8A3A9" w14:textId="77777777" w:rsidR="00E97C12" w:rsidRPr="00E72CBD" w:rsidRDefault="00E97C12" w:rsidP="00E97C12">
          <w:pPr>
            <w:pStyle w:val="Encabezado"/>
            <w:ind w:left="-228" w:firstLine="228"/>
            <w:jc w:val="center"/>
            <w:rPr>
              <w:rFonts w:ascii="HelveticaNeueLT Std" w:hAnsi="HelveticaNeueLT Std" w:cs="Arial"/>
              <w:sz w:val="20"/>
              <w:szCs w:val="20"/>
            </w:rPr>
          </w:pPr>
        </w:p>
      </w:tc>
      <w:tc>
        <w:tcPr>
          <w:tcW w:w="2520" w:type="dxa"/>
          <w:gridSpan w:val="2"/>
          <w:vAlign w:val="center"/>
        </w:tcPr>
        <w:p w14:paraId="7A3B3F71" w14:textId="77777777" w:rsidR="00E97C12" w:rsidRPr="00E72CBD" w:rsidRDefault="00E97C12" w:rsidP="00E97C12">
          <w:pPr>
            <w:pStyle w:val="Encabezado"/>
            <w:rPr>
              <w:rFonts w:ascii="HelveticaNeueLT Std" w:hAnsi="HelveticaNeueLT Std" w:cs="Arial"/>
              <w:bCs/>
              <w:sz w:val="20"/>
              <w:szCs w:val="20"/>
            </w:rPr>
          </w:pPr>
          <w:r w:rsidRPr="00E72CBD">
            <w:rPr>
              <w:rFonts w:ascii="HelveticaNeueLT Std" w:hAnsi="HelveticaNeueLT Std" w:cs="Arial"/>
              <w:bCs/>
              <w:sz w:val="20"/>
              <w:szCs w:val="20"/>
            </w:rPr>
            <w:t xml:space="preserve">Fecha: </w:t>
          </w:r>
          <w:r w:rsidR="00E72CBD">
            <w:rPr>
              <w:rFonts w:ascii="HelveticaNeueLT Std" w:hAnsi="HelveticaNeueLT Std" w:cs="Arial"/>
              <w:bCs/>
              <w:sz w:val="20"/>
              <w:szCs w:val="20"/>
            </w:rPr>
            <w:t>01-02-2018</w:t>
          </w:r>
        </w:p>
      </w:tc>
      <w:tc>
        <w:tcPr>
          <w:tcW w:w="1098" w:type="dxa"/>
          <w:vAlign w:val="center"/>
        </w:tcPr>
        <w:p w14:paraId="4DFDC2F8" w14:textId="77777777" w:rsidR="00E97C12" w:rsidRPr="00E72CBD" w:rsidRDefault="00E97C12" w:rsidP="00E97C12">
          <w:pPr>
            <w:pStyle w:val="Encabezado"/>
            <w:ind w:right="-64"/>
            <w:rPr>
              <w:rFonts w:ascii="HelveticaNeueLT Std" w:hAnsi="HelveticaNeueLT Std" w:cs="Arial"/>
              <w:bCs/>
              <w:sz w:val="20"/>
              <w:szCs w:val="20"/>
            </w:rPr>
          </w:pPr>
          <w:r w:rsidRPr="00E72CBD">
            <w:rPr>
              <w:rFonts w:ascii="HelveticaNeueLT Std" w:hAnsi="HelveticaNeueLT Std" w:cs="Arial"/>
              <w:bCs/>
              <w:sz w:val="20"/>
              <w:szCs w:val="20"/>
            </w:rPr>
            <w:t xml:space="preserve">Página: </w:t>
          </w:r>
        </w:p>
        <w:p w14:paraId="1B2D73BF" w14:textId="77777777" w:rsidR="00E97C12" w:rsidRPr="00E72CBD" w:rsidRDefault="00E97C12" w:rsidP="00E97C12">
          <w:pPr>
            <w:pStyle w:val="Encabezado"/>
            <w:ind w:right="-64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fldChar w:fldCharType="begin"/>
          </w:r>
          <w:r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instrText xml:space="preserve"> PAGE   \* MERGEFORMAT </w:instrText>
          </w:r>
          <w:r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fldChar w:fldCharType="separate"/>
          </w:r>
          <w:r w:rsidR="00F16614">
            <w:rPr>
              <w:rFonts w:ascii="HelveticaNeueLT Std" w:hAnsi="HelveticaNeueLT Std" w:cs="Arial"/>
              <w:b/>
              <w:bCs/>
              <w:noProof/>
              <w:sz w:val="20"/>
              <w:szCs w:val="20"/>
            </w:rPr>
            <w:t>2</w:t>
          </w:r>
          <w:r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fldChar w:fldCharType="end"/>
          </w:r>
          <w:r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t xml:space="preserve"> de </w:t>
          </w:r>
          <w:r w:rsidR="00892EAC"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t>2</w:t>
          </w:r>
        </w:p>
      </w:tc>
    </w:tr>
  </w:tbl>
  <w:p w14:paraId="4D6E9F65" w14:textId="77777777" w:rsidR="006E304F" w:rsidRDefault="00000000">
    <w:pPr>
      <w:pStyle w:val="Encabezado"/>
    </w:pPr>
    <w:r>
      <w:rPr>
        <w:noProof/>
      </w:rPr>
      <w:pict w14:anchorId="02F657A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423567" o:spid="_x0000_s1029" type="#_x0000_t136" style="position:absolute;margin-left:0;margin-top:0;width:584.1pt;height:38.9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MS Reference Sans Serif&quot;;font-size:1pt" string="DOCUMENTO CONTROLA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7" w:type="dxa"/>
      <w:tblInd w:w="-60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006"/>
      <w:gridCol w:w="3583"/>
      <w:gridCol w:w="1440"/>
      <w:gridCol w:w="1080"/>
      <w:gridCol w:w="1098"/>
    </w:tblGrid>
    <w:tr w:rsidR="006E304F" w:rsidRPr="00E72CBD" w14:paraId="2FA58B3B" w14:textId="77777777" w:rsidTr="00B81B88">
      <w:trPr>
        <w:cantSplit/>
        <w:trHeight w:val="346"/>
      </w:trPr>
      <w:tc>
        <w:tcPr>
          <w:tcW w:w="3006" w:type="dxa"/>
          <w:vMerge w:val="restart"/>
          <w:vAlign w:val="center"/>
        </w:tcPr>
        <w:p w14:paraId="3610DDA3" w14:textId="77777777" w:rsidR="006E304F" w:rsidRPr="00E72CBD" w:rsidRDefault="00E24068" w:rsidP="006E304F">
          <w:pPr>
            <w:pStyle w:val="Encabezado"/>
            <w:ind w:left="-98"/>
            <w:jc w:val="center"/>
            <w:rPr>
              <w:rFonts w:ascii="HelveticaNeueLT Std" w:hAnsi="HelveticaNeueLT Std"/>
            </w:rPr>
          </w:pPr>
          <w:r w:rsidRPr="00E72CBD">
            <w:rPr>
              <w:rFonts w:ascii="HelveticaNeueLT Std" w:hAnsi="HelveticaNeueLT Std"/>
              <w:noProof/>
              <w:color w:val="000000" w:themeColor="text1"/>
              <w:lang w:val="es-MX" w:eastAsia="es-MX"/>
            </w:rPr>
            <w:drawing>
              <wp:inline distT="0" distB="0" distL="0" distR="0" wp14:anchorId="3F8CD1DF" wp14:editId="185C20B2">
                <wp:extent cx="1870234" cy="733425"/>
                <wp:effectExtent l="0" t="0" r="0" b="0"/>
                <wp:docPr id="2" name="Imagen 2" descr="F:\TESCHI-VECTORE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F:\TESCHI-VECTORES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8473" cy="73665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583" w:type="dxa"/>
          <w:vMerge w:val="restart"/>
          <w:vAlign w:val="center"/>
        </w:tcPr>
        <w:p w14:paraId="401383FE" w14:textId="77777777" w:rsidR="005F2B55" w:rsidRPr="00E72CBD" w:rsidRDefault="005F2B55" w:rsidP="006E304F">
          <w:pPr>
            <w:pStyle w:val="Encabezado"/>
            <w:ind w:left="-228" w:firstLine="228"/>
            <w:jc w:val="center"/>
            <w:rPr>
              <w:rFonts w:ascii="HelveticaNeueLT Std" w:hAnsi="HelveticaNeueLT Std" w:cs="Arial"/>
              <w:b/>
              <w:sz w:val="20"/>
              <w:szCs w:val="20"/>
            </w:rPr>
          </w:pPr>
          <w:r w:rsidRPr="00E72CBD">
            <w:rPr>
              <w:rFonts w:ascii="HelveticaNeueLT Std" w:hAnsi="HelveticaNeueLT Std" w:cs="Arial"/>
              <w:b/>
              <w:sz w:val="20"/>
              <w:szCs w:val="20"/>
            </w:rPr>
            <w:t>BECAS</w:t>
          </w:r>
        </w:p>
      </w:tc>
      <w:tc>
        <w:tcPr>
          <w:tcW w:w="1440" w:type="dxa"/>
          <w:shd w:val="clear" w:color="auto" w:fill="auto"/>
          <w:vAlign w:val="center"/>
        </w:tcPr>
        <w:p w14:paraId="47BB6F94" w14:textId="6B623D0B" w:rsidR="006E304F" w:rsidRPr="003855BA" w:rsidRDefault="006E304F" w:rsidP="00D67842">
          <w:pPr>
            <w:pStyle w:val="Encabezado"/>
            <w:rPr>
              <w:rFonts w:ascii="HelveticaNeueLT Std" w:hAnsi="HelveticaNeueLT Std" w:cs="Arial"/>
              <w:bCs/>
              <w:sz w:val="20"/>
              <w:szCs w:val="20"/>
            </w:rPr>
          </w:pPr>
          <w:r w:rsidRPr="003855BA">
            <w:rPr>
              <w:rFonts w:ascii="HelveticaNeueLT Std" w:hAnsi="HelveticaNeueLT Std" w:cs="Arial"/>
              <w:bCs/>
              <w:sz w:val="20"/>
              <w:szCs w:val="20"/>
            </w:rPr>
            <w:t xml:space="preserve">Revisión: </w:t>
          </w:r>
          <w:r w:rsidR="00A877AB" w:rsidRPr="003855BA">
            <w:rPr>
              <w:rFonts w:ascii="HelveticaNeueLT Std" w:hAnsi="HelveticaNeueLT Std" w:cs="Arial"/>
              <w:bCs/>
              <w:sz w:val="20"/>
              <w:szCs w:val="20"/>
            </w:rPr>
            <w:t>0</w:t>
          </w:r>
          <w:r w:rsidR="00E45535">
            <w:rPr>
              <w:rFonts w:ascii="HelveticaNeueLT Std" w:hAnsi="HelveticaNeueLT Std" w:cs="Arial"/>
              <w:bCs/>
              <w:sz w:val="20"/>
              <w:szCs w:val="20"/>
            </w:rPr>
            <w:t>8</w:t>
          </w:r>
        </w:p>
      </w:tc>
      <w:tc>
        <w:tcPr>
          <w:tcW w:w="2178" w:type="dxa"/>
          <w:gridSpan w:val="2"/>
          <w:vAlign w:val="center"/>
        </w:tcPr>
        <w:p w14:paraId="7CB46577" w14:textId="77777777" w:rsidR="006E304F" w:rsidRPr="00E72CBD" w:rsidRDefault="006E304F" w:rsidP="00CE30DF">
          <w:pPr>
            <w:pStyle w:val="Encabezado"/>
            <w:rPr>
              <w:rFonts w:ascii="HelveticaNeueLT Std" w:hAnsi="HelveticaNeueLT Std" w:cs="Arial"/>
              <w:bCs/>
              <w:sz w:val="20"/>
              <w:szCs w:val="20"/>
            </w:rPr>
          </w:pPr>
          <w:r w:rsidRPr="00E72CBD">
            <w:rPr>
              <w:rFonts w:ascii="HelveticaNeueLT Std" w:hAnsi="HelveticaNeueLT Std" w:cs="Arial"/>
              <w:bCs/>
              <w:sz w:val="20"/>
              <w:szCs w:val="20"/>
            </w:rPr>
            <w:t xml:space="preserve">Código: </w:t>
          </w:r>
          <w:r w:rsidR="006A0A04" w:rsidRPr="00E72CBD">
            <w:rPr>
              <w:rFonts w:ascii="HelveticaNeueLT Std" w:hAnsi="HelveticaNeueLT Std" w:cs="Arial"/>
              <w:bCs/>
              <w:sz w:val="20"/>
              <w:szCs w:val="20"/>
            </w:rPr>
            <w:t>PRO-004</w:t>
          </w:r>
        </w:p>
      </w:tc>
    </w:tr>
    <w:tr w:rsidR="006E304F" w:rsidRPr="00E72CBD" w14:paraId="38759FF4" w14:textId="77777777" w:rsidTr="00B81B88">
      <w:trPr>
        <w:cantSplit/>
        <w:trHeight w:val="344"/>
      </w:trPr>
      <w:tc>
        <w:tcPr>
          <w:tcW w:w="3006" w:type="dxa"/>
          <w:vMerge/>
          <w:vAlign w:val="center"/>
        </w:tcPr>
        <w:p w14:paraId="7CDB19CA" w14:textId="77777777" w:rsidR="006E304F" w:rsidRPr="00E72CBD" w:rsidRDefault="006E304F" w:rsidP="006E304F">
          <w:pPr>
            <w:pStyle w:val="Encabezado"/>
            <w:ind w:left="-98"/>
            <w:jc w:val="center"/>
            <w:rPr>
              <w:rFonts w:ascii="HelveticaNeueLT Std" w:hAnsi="HelveticaNeueLT Std"/>
            </w:rPr>
          </w:pPr>
        </w:p>
      </w:tc>
      <w:tc>
        <w:tcPr>
          <w:tcW w:w="3583" w:type="dxa"/>
          <w:vMerge/>
          <w:vAlign w:val="center"/>
        </w:tcPr>
        <w:p w14:paraId="7C7965E5" w14:textId="77777777" w:rsidR="006E304F" w:rsidRPr="00E72CBD" w:rsidRDefault="006E304F" w:rsidP="006E304F">
          <w:pPr>
            <w:pStyle w:val="Encabezado"/>
            <w:ind w:left="-228" w:firstLine="228"/>
            <w:jc w:val="center"/>
            <w:rPr>
              <w:rFonts w:ascii="HelveticaNeueLT Std" w:hAnsi="HelveticaNeueLT Std" w:cs="Arial"/>
              <w:sz w:val="20"/>
              <w:szCs w:val="20"/>
            </w:rPr>
          </w:pPr>
        </w:p>
      </w:tc>
      <w:tc>
        <w:tcPr>
          <w:tcW w:w="3618" w:type="dxa"/>
          <w:gridSpan w:val="3"/>
          <w:shd w:val="clear" w:color="auto" w:fill="auto"/>
          <w:vAlign w:val="center"/>
        </w:tcPr>
        <w:p w14:paraId="58470AC9" w14:textId="77777777" w:rsidR="006E304F" w:rsidRPr="003855BA" w:rsidRDefault="00F95A1D" w:rsidP="00CE30DF">
          <w:pPr>
            <w:pStyle w:val="Encabezado"/>
            <w:ind w:right="-51"/>
            <w:rPr>
              <w:rFonts w:ascii="HelveticaNeueLT Std" w:hAnsi="HelveticaNeueLT Std" w:cs="Arial"/>
              <w:bCs/>
              <w:sz w:val="20"/>
              <w:szCs w:val="20"/>
            </w:rPr>
          </w:pPr>
          <w:r w:rsidRPr="003855BA">
            <w:rPr>
              <w:rFonts w:ascii="HelveticaNeueLT Std" w:hAnsi="HelveticaNeueLT Std" w:cs="Arial"/>
              <w:bCs/>
              <w:sz w:val="20"/>
              <w:szCs w:val="20"/>
            </w:rPr>
            <w:t>ISO 9001:2015-14001:2015</w:t>
          </w:r>
        </w:p>
      </w:tc>
    </w:tr>
    <w:tr w:rsidR="006E304F" w:rsidRPr="00E72CBD" w14:paraId="32F0F23C" w14:textId="77777777" w:rsidTr="00B81B88">
      <w:trPr>
        <w:cantSplit/>
        <w:trHeight w:val="344"/>
      </w:trPr>
      <w:tc>
        <w:tcPr>
          <w:tcW w:w="3006" w:type="dxa"/>
          <w:vMerge/>
          <w:vAlign w:val="center"/>
        </w:tcPr>
        <w:p w14:paraId="138632CD" w14:textId="77777777" w:rsidR="006E304F" w:rsidRPr="00E72CBD" w:rsidRDefault="006E304F" w:rsidP="006E304F">
          <w:pPr>
            <w:pStyle w:val="Encabezado"/>
            <w:ind w:left="-98"/>
            <w:jc w:val="center"/>
            <w:rPr>
              <w:rFonts w:ascii="HelveticaNeueLT Std" w:hAnsi="HelveticaNeueLT Std"/>
            </w:rPr>
          </w:pPr>
        </w:p>
      </w:tc>
      <w:tc>
        <w:tcPr>
          <w:tcW w:w="3583" w:type="dxa"/>
          <w:vMerge/>
          <w:vAlign w:val="center"/>
        </w:tcPr>
        <w:p w14:paraId="1E57B02D" w14:textId="77777777" w:rsidR="006E304F" w:rsidRPr="00E72CBD" w:rsidRDefault="006E304F" w:rsidP="006E304F">
          <w:pPr>
            <w:pStyle w:val="Encabezado"/>
            <w:ind w:left="-228" w:firstLine="228"/>
            <w:jc w:val="center"/>
            <w:rPr>
              <w:rFonts w:ascii="HelveticaNeueLT Std" w:hAnsi="HelveticaNeueLT Std" w:cs="Arial"/>
              <w:sz w:val="20"/>
              <w:szCs w:val="20"/>
            </w:rPr>
          </w:pPr>
        </w:p>
      </w:tc>
      <w:tc>
        <w:tcPr>
          <w:tcW w:w="2520" w:type="dxa"/>
          <w:gridSpan w:val="2"/>
          <w:shd w:val="clear" w:color="auto" w:fill="auto"/>
          <w:vAlign w:val="center"/>
        </w:tcPr>
        <w:p w14:paraId="250E6FB0" w14:textId="7667DF22" w:rsidR="006E304F" w:rsidRPr="003855BA" w:rsidRDefault="00DF3E72" w:rsidP="003855BA">
          <w:pPr>
            <w:pStyle w:val="Encabezado"/>
            <w:rPr>
              <w:rFonts w:ascii="HelveticaNeueLT Std" w:hAnsi="HelveticaNeueLT Std" w:cs="Arial"/>
              <w:bCs/>
              <w:sz w:val="20"/>
              <w:szCs w:val="20"/>
            </w:rPr>
          </w:pPr>
          <w:r w:rsidRPr="003855BA">
            <w:rPr>
              <w:rFonts w:ascii="HelveticaNeueLT Std" w:hAnsi="HelveticaNeueLT Std" w:cs="Arial"/>
              <w:bCs/>
              <w:sz w:val="20"/>
              <w:szCs w:val="20"/>
            </w:rPr>
            <w:t xml:space="preserve">Fecha: </w:t>
          </w:r>
          <w:r w:rsidR="00E45535">
            <w:rPr>
              <w:rFonts w:ascii="HelveticaNeueLT Std" w:hAnsi="HelveticaNeueLT Std" w:cs="Arial"/>
              <w:bCs/>
              <w:sz w:val="20"/>
              <w:szCs w:val="20"/>
            </w:rPr>
            <w:t>1</w:t>
          </w:r>
          <w:r w:rsidR="00104D05">
            <w:rPr>
              <w:rFonts w:ascii="HelveticaNeueLT Std" w:hAnsi="HelveticaNeueLT Std" w:cs="Arial"/>
              <w:bCs/>
              <w:sz w:val="20"/>
              <w:szCs w:val="20"/>
            </w:rPr>
            <w:t>9</w:t>
          </w:r>
          <w:r w:rsidR="003855BA" w:rsidRPr="003855BA">
            <w:rPr>
              <w:rFonts w:ascii="HelveticaNeueLT Std" w:hAnsi="HelveticaNeueLT Std" w:cs="Arial"/>
              <w:bCs/>
              <w:sz w:val="20"/>
              <w:szCs w:val="20"/>
            </w:rPr>
            <w:t>/</w:t>
          </w:r>
          <w:r w:rsidR="00E45535">
            <w:rPr>
              <w:rFonts w:ascii="HelveticaNeueLT Std" w:hAnsi="HelveticaNeueLT Std" w:cs="Arial"/>
              <w:bCs/>
              <w:sz w:val="20"/>
              <w:szCs w:val="20"/>
            </w:rPr>
            <w:t>06</w:t>
          </w:r>
          <w:r w:rsidR="003855BA" w:rsidRPr="003855BA">
            <w:rPr>
              <w:rFonts w:ascii="HelveticaNeueLT Std" w:hAnsi="HelveticaNeueLT Std" w:cs="Arial"/>
              <w:bCs/>
              <w:sz w:val="20"/>
              <w:szCs w:val="20"/>
            </w:rPr>
            <w:t>/</w:t>
          </w:r>
          <w:r w:rsidR="00C97A60" w:rsidRPr="003855BA">
            <w:rPr>
              <w:rFonts w:ascii="HelveticaNeueLT Std" w:hAnsi="HelveticaNeueLT Std" w:cs="Arial"/>
              <w:bCs/>
              <w:sz w:val="20"/>
              <w:szCs w:val="20"/>
            </w:rPr>
            <w:t>202</w:t>
          </w:r>
          <w:r w:rsidR="009662E8">
            <w:rPr>
              <w:rFonts w:ascii="HelveticaNeueLT Std" w:hAnsi="HelveticaNeueLT Std" w:cs="Arial"/>
              <w:bCs/>
              <w:sz w:val="20"/>
              <w:szCs w:val="20"/>
            </w:rPr>
            <w:t>5</w:t>
          </w:r>
        </w:p>
      </w:tc>
      <w:tc>
        <w:tcPr>
          <w:tcW w:w="1098" w:type="dxa"/>
          <w:vAlign w:val="center"/>
        </w:tcPr>
        <w:p w14:paraId="35DF7566" w14:textId="77777777" w:rsidR="006E304F" w:rsidRPr="00E72CBD" w:rsidRDefault="006E304F" w:rsidP="0098355B">
          <w:pPr>
            <w:pStyle w:val="Encabezado"/>
            <w:ind w:right="-64"/>
            <w:rPr>
              <w:rFonts w:ascii="HelveticaNeueLT Std" w:hAnsi="HelveticaNeueLT Std" w:cs="Arial"/>
              <w:bCs/>
              <w:sz w:val="20"/>
              <w:szCs w:val="20"/>
            </w:rPr>
          </w:pPr>
          <w:r w:rsidRPr="00E72CBD">
            <w:rPr>
              <w:rFonts w:ascii="HelveticaNeueLT Std" w:hAnsi="HelveticaNeueLT Std" w:cs="Arial"/>
              <w:bCs/>
              <w:sz w:val="20"/>
              <w:szCs w:val="20"/>
            </w:rPr>
            <w:t xml:space="preserve">Página: </w:t>
          </w:r>
        </w:p>
        <w:p w14:paraId="58A7A850" w14:textId="77777777" w:rsidR="006E304F" w:rsidRPr="00E72CBD" w:rsidRDefault="0005291B" w:rsidP="0098355B">
          <w:pPr>
            <w:pStyle w:val="Encabezado"/>
            <w:ind w:right="-64"/>
            <w:rPr>
              <w:rFonts w:ascii="HelveticaNeueLT Std" w:hAnsi="HelveticaNeueLT Std" w:cs="Arial"/>
              <w:b/>
              <w:bCs/>
              <w:sz w:val="20"/>
              <w:szCs w:val="20"/>
            </w:rPr>
          </w:pPr>
          <w:r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fldChar w:fldCharType="begin"/>
          </w:r>
          <w:r w:rsidR="006E304F"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instrText xml:space="preserve"> PAGE   \* MERGEFORMAT </w:instrText>
          </w:r>
          <w:r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fldChar w:fldCharType="separate"/>
          </w:r>
          <w:r w:rsidR="003855BA">
            <w:rPr>
              <w:rFonts w:ascii="HelveticaNeueLT Std" w:hAnsi="HelveticaNeueLT Std" w:cs="Arial"/>
              <w:b/>
              <w:bCs/>
              <w:noProof/>
              <w:sz w:val="20"/>
              <w:szCs w:val="20"/>
            </w:rPr>
            <w:t>3</w:t>
          </w:r>
          <w:r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fldChar w:fldCharType="end"/>
          </w:r>
          <w:r w:rsidR="00D177D2"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t xml:space="preserve"> </w:t>
          </w:r>
          <w:r w:rsidR="006E304F" w:rsidRP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t xml:space="preserve">de </w:t>
          </w:r>
          <w:r w:rsidR="00E72CBD">
            <w:rPr>
              <w:rFonts w:ascii="HelveticaNeueLT Std" w:hAnsi="HelveticaNeueLT Std" w:cs="Arial"/>
              <w:b/>
              <w:bCs/>
              <w:sz w:val="20"/>
              <w:szCs w:val="20"/>
            </w:rPr>
            <w:t>3</w:t>
          </w:r>
        </w:p>
      </w:tc>
    </w:tr>
  </w:tbl>
  <w:p w14:paraId="6089B439" w14:textId="77777777" w:rsidR="006E304F" w:rsidRDefault="00000000" w:rsidP="00D84301">
    <w:pPr>
      <w:pStyle w:val="Encabezado"/>
    </w:pPr>
    <w:r>
      <w:rPr>
        <w:noProof/>
      </w:rPr>
      <w:pict w14:anchorId="215F1E7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423568" o:spid="_x0000_s1028" type="#_x0000_t136" style="position:absolute;margin-left:0;margin-top:0;width:584.1pt;height:38.9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MS Reference Sans Serif&quot;;font-size:1pt" string="DOCUMENTO CONTROLADO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4C35F" w14:textId="77777777" w:rsidR="001965CE" w:rsidRDefault="00000000">
    <w:pPr>
      <w:pStyle w:val="Encabezado"/>
    </w:pPr>
    <w:r>
      <w:rPr>
        <w:noProof/>
      </w:rPr>
      <w:pict w14:anchorId="4CAC3F5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423566" o:spid="_x0000_s1025" type="#_x0000_t136" style="position:absolute;margin-left:0;margin-top:0;width:584.1pt;height:38.9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MS Reference Sans Serif&quot;;font-size:1pt" string="DOCUMENTO CONTROLADO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ECA5468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BD4DFC"/>
    <w:multiLevelType w:val="hybridMultilevel"/>
    <w:tmpl w:val="9A38E0EE"/>
    <w:lvl w:ilvl="0" w:tplc="E49A7658">
      <w:start w:val="1"/>
      <w:numFmt w:val="decimal"/>
      <w:lvlText w:val="%1."/>
      <w:lvlJc w:val="left"/>
      <w:pPr>
        <w:ind w:left="-54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" w:hanging="360"/>
      </w:pPr>
    </w:lvl>
    <w:lvl w:ilvl="2" w:tplc="080A001B" w:tentative="1">
      <w:start w:val="1"/>
      <w:numFmt w:val="lowerRoman"/>
      <w:lvlText w:val="%3."/>
      <w:lvlJc w:val="right"/>
      <w:pPr>
        <w:ind w:left="900" w:hanging="180"/>
      </w:pPr>
    </w:lvl>
    <w:lvl w:ilvl="3" w:tplc="080A000F" w:tentative="1">
      <w:start w:val="1"/>
      <w:numFmt w:val="decimal"/>
      <w:lvlText w:val="%4."/>
      <w:lvlJc w:val="left"/>
      <w:pPr>
        <w:ind w:left="1620" w:hanging="360"/>
      </w:pPr>
    </w:lvl>
    <w:lvl w:ilvl="4" w:tplc="080A0019" w:tentative="1">
      <w:start w:val="1"/>
      <w:numFmt w:val="lowerLetter"/>
      <w:lvlText w:val="%5."/>
      <w:lvlJc w:val="left"/>
      <w:pPr>
        <w:ind w:left="2340" w:hanging="360"/>
      </w:pPr>
    </w:lvl>
    <w:lvl w:ilvl="5" w:tplc="080A001B" w:tentative="1">
      <w:start w:val="1"/>
      <w:numFmt w:val="lowerRoman"/>
      <w:lvlText w:val="%6."/>
      <w:lvlJc w:val="right"/>
      <w:pPr>
        <w:ind w:left="3060" w:hanging="180"/>
      </w:pPr>
    </w:lvl>
    <w:lvl w:ilvl="6" w:tplc="080A000F" w:tentative="1">
      <w:start w:val="1"/>
      <w:numFmt w:val="decimal"/>
      <w:lvlText w:val="%7."/>
      <w:lvlJc w:val="left"/>
      <w:pPr>
        <w:ind w:left="3780" w:hanging="360"/>
      </w:pPr>
    </w:lvl>
    <w:lvl w:ilvl="7" w:tplc="080A0019" w:tentative="1">
      <w:start w:val="1"/>
      <w:numFmt w:val="lowerLetter"/>
      <w:lvlText w:val="%8."/>
      <w:lvlJc w:val="left"/>
      <w:pPr>
        <w:ind w:left="4500" w:hanging="360"/>
      </w:pPr>
    </w:lvl>
    <w:lvl w:ilvl="8" w:tplc="080A001B" w:tentative="1">
      <w:start w:val="1"/>
      <w:numFmt w:val="lowerRoman"/>
      <w:lvlText w:val="%9."/>
      <w:lvlJc w:val="right"/>
      <w:pPr>
        <w:ind w:left="5220" w:hanging="180"/>
      </w:pPr>
    </w:lvl>
  </w:abstractNum>
  <w:abstractNum w:abstractNumId="2" w15:restartNumberingAfterBreak="0">
    <w:nsid w:val="11DF48DE"/>
    <w:multiLevelType w:val="hybridMultilevel"/>
    <w:tmpl w:val="9544C37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840B1D"/>
    <w:multiLevelType w:val="hybridMultilevel"/>
    <w:tmpl w:val="06F2E20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1B7DE0"/>
    <w:multiLevelType w:val="hybridMultilevel"/>
    <w:tmpl w:val="3B6AC1F2"/>
    <w:lvl w:ilvl="0" w:tplc="2D1602F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FB2604"/>
    <w:multiLevelType w:val="hybridMultilevel"/>
    <w:tmpl w:val="4036B614"/>
    <w:lvl w:ilvl="0" w:tplc="683C55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883097"/>
    <w:multiLevelType w:val="hybridMultilevel"/>
    <w:tmpl w:val="6824B19A"/>
    <w:lvl w:ilvl="0" w:tplc="2E2E074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3952B0"/>
    <w:multiLevelType w:val="hybridMultilevel"/>
    <w:tmpl w:val="1D103BA8"/>
    <w:lvl w:ilvl="0" w:tplc="AFBEA136">
      <w:start w:val="1"/>
      <w:numFmt w:val="upperLetter"/>
      <w:lvlText w:val="%1)"/>
      <w:lvlJc w:val="left"/>
      <w:pPr>
        <w:ind w:left="369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9" w:hanging="360"/>
      </w:pPr>
    </w:lvl>
    <w:lvl w:ilvl="2" w:tplc="080A001B" w:tentative="1">
      <w:start w:val="1"/>
      <w:numFmt w:val="lowerRoman"/>
      <w:lvlText w:val="%3."/>
      <w:lvlJc w:val="right"/>
      <w:pPr>
        <w:ind w:left="1809" w:hanging="180"/>
      </w:pPr>
    </w:lvl>
    <w:lvl w:ilvl="3" w:tplc="080A000F" w:tentative="1">
      <w:start w:val="1"/>
      <w:numFmt w:val="decimal"/>
      <w:lvlText w:val="%4."/>
      <w:lvlJc w:val="left"/>
      <w:pPr>
        <w:ind w:left="2529" w:hanging="360"/>
      </w:pPr>
    </w:lvl>
    <w:lvl w:ilvl="4" w:tplc="080A0019" w:tentative="1">
      <w:start w:val="1"/>
      <w:numFmt w:val="lowerLetter"/>
      <w:lvlText w:val="%5."/>
      <w:lvlJc w:val="left"/>
      <w:pPr>
        <w:ind w:left="3249" w:hanging="360"/>
      </w:pPr>
    </w:lvl>
    <w:lvl w:ilvl="5" w:tplc="080A001B" w:tentative="1">
      <w:start w:val="1"/>
      <w:numFmt w:val="lowerRoman"/>
      <w:lvlText w:val="%6."/>
      <w:lvlJc w:val="right"/>
      <w:pPr>
        <w:ind w:left="3969" w:hanging="180"/>
      </w:pPr>
    </w:lvl>
    <w:lvl w:ilvl="6" w:tplc="080A000F" w:tentative="1">
      <w:start w:val="1"/>
      <w:numFmt w:val="decimal"/>
      <w:lvlText w:val="%7."/>
      <w:lvlJc w:val="left"/>
      <w:pPr>
        <w:ind w:left="4689" w:hanging="360"/>
      </w:pPr>
    </w:lvl>
    <w:lvl w:ilvl="7" w:tplc="080A0019" w:tentative="1">
      <w:start w:val="1"/>
      <w:numFmt w:val="lowerLetter"/>
      <w:lvlText w:val="%8."/>
      <w:lvlJc w:val="left"/>
      <w:pPr>
        <w:ind w:left="5409" w:hanging="360"/>
      </w:pPr>
    </w:lvl>
    <w:lvl w:ilvl="8" w:tplc="080A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8" w15:restartNumberingAfterBreak="0">
    <w:nsid w:val="5D846AF5"/>
    <w:multiLevelType w:val="hybridMultilevel"/>
    <w:tmpl w:val="26B09F42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507BD2"/>
    <w:multiLevelType w:val="hybridMultilevel"/>
    <w:tmpl w:val="3A6A57DA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7B734C"/>
    <w:multiLevelType w:val="hybridMultilevel"/>
    <w:tmpl w:val="A8FAFBB6"/>
    <w:lvl w:ilvl="0" w:tplc="B9BAAC32">
      <w:start w:val="2"/>
      <w:numFmt w:val="decimal"/>
      <w:lvlText w:val="%1."/>
      <w:lvlJc w:val="left"/>
      <w:pPr>
        <w:tabs>
          <w:tab w:val="num" w:pos="-540"/>
        </w:tabs>
        <w:ind w:left="-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0"/>
        </w:tabs>
        <w:ind w:left="1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900"/>
        </w:tabs>
        <w:ind w:left="9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1620"/>
        </w:tabs>
        <w:ind w:left="16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2340"/>
        </w:tabs>
        <w:ind w:left="23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060"/>
        </w:tabs>
        <w:ind w:left="30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3780"/>
        </w:tabs>
        <w:ind w:left="37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4500"/>
        </w:tabs>
        <w:ind w:left="45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180"/>
      </w:pPr>
    </w:lvl>
  </w:abstractNum>
  <w:abstractNum w:abstractNumId="11" w15:restartNumberingAfterBreak="0">
    <w:nsid w:val="6DA21D7A"/>
    <w:multiLevelType w:val="hybridMultilevel"/>
    <w:tmpl w:val="78BC5584"/>
    <w:lvl w:ilvl="0" w:tplc="31EED3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803717">
    <w:abstractNumId w:val="0"/>
  </w:num>
  <w:num w:numId="2" w16cid:durableId="1710062452">
    <w:abstractNumId w:val="10"/>
  </w:num>
  <w:num w:numId="3" w16cid:durableId="851140918">
    <w:abstractNumId w:val="1"/>
  </w:num>
  <w:num w:numId="4" w16cid:durableId="424693269">
    <w:abstractNumId w:val="2"/>
  </w:num>
  <w:num w:numId="5" w16cid:durableId="1298878011">
    <w:abstractNumId w:val="11"/>
  </w:num>
  <w:num w:numId="6" w16cid:durableId="337075081">
    <w:abstractNumId w:val="9"/>
  </w:num>
  <w:num w:numId="7" w16cid:durableId="1647004730">
    <w:abstractNumId w:val="7"/>
  </w:num>
  <w:num w:numId="8" w16cid:durableId="1619097031">
    <w:abstractNumId w:val="8"/>
  </w:num>
  <w:num w:numId="9" w16cid:durableId="1565527555">
    <w:abstractNumId w:val="3"/>
  </w:num>
  <w:num w:numId="10" w16cid:durableId="1336229320">
    <w:abstractNumId w:val="5"/>
  </w:num>
  <w:num w:numId="11" w16cid:durableId="1910573083">
    <w:abstractNumId w:val="4"/>
  </w:num>
  <w:num w:numId="12" w16cid:durableId="144942505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521C"/>
    <w:rsid w:val="00006357"/>
    <w:rsid w:val="000169E9"/>
    <w:rsid w:val="00026A1A"/>
    <w:rsid w:val="0005291B"/>
    <w:rsid w:val="00052EC1"/>
    <w:rsid w:val="00061C50"/>
    <w:rsid w:val="00072A88"/>
    <w:rsid w:val="00072CC5"/>
    <w:rsid w:val="00075EE2"/>
    <w:rsid w:val="00077990"/>
    <w:rsid w:val="00080F1D"/>
    <w:rsid w:val="00085B96"/>
    <w:rsid w:val="00093E6F"/>
    <w:rsid w:val="000952B0"/>
    <w:rsid w:val="000960CD"/>
    <w:rsid w:val="00097E73"/>
    <w:rsid w:val="000A141F"/>
    <w:rsid w:val="000A5C76"/>
    <w:rsid w:val="000B057F"/>
    <w:rsid w:val="000B4D26"/>
    <w:rsid w:val="000B5486"/>
    <w:rsid w:val="000B6302"/>
    <w:rsid w:val="000C67CF"/>
    <w:rsid w:val="000D3E32"/>
    <w:rsid w:val="000E51B6"/>
    <w:rsid w:val="000E56E5"/>
    <w:rsid w:val="000F76B5"/>
    <w:rsid w:val="00104D05"/>
    <w:rsid w:val="00110722"/>
    <w:rsid w:val="0011282D"/>
    <w:rsid w:val="001166B2"/>
    <w:rsid w:val="00117EC4"/>
    <w:rsid w:val="00127A8A"/>
    <w:rsid w:val="001320B8"/>
    <w:rsid w:val="00141A5E"/>
    <w:rsid w:val="00144311"/>
    <w:rsid w:val="00145A6D"/>
    <w:rsid w:val="001623B1"/>
    <w:rsid w:val="00165871"/>
    <w:rsid w:val="00170DCA"/>
    <w:rsid w:val="001720B2"/>
    <w:rsid w:val="00172D9B"/>
    <w:rsid w:val="00180B10"/>
    <w:rsid w:val="0018284C"/>
    <w:rsid w:val="00184B4A"/>
    <w:rsid w:val="00185DBC"/>
    <w:rsid w:val="00195E7E"/>
    <w:rsid w:val="001965CE"/>
    <w:rsid w:val="001B4398"/>
    <w:rsid w:val="001C2172"/>
    <w:rsid w:val="001C6C20"/>
    <w:rsid w:val="001D2370"/>
    <w:rsid w:val="001D2E80"/>
    <w:rsid w:val="001D3748"/>
    <w:rsid w:val="001D3E1F"/>
    <w:rsid w:val="001D548C"/>
    <w:rsid w:val="001E2F8C"/>
    <w:rsid w:val="001E41AC"/>
    <w:rsid w:val="001F29BB"/>
    <w:rsid w:val="001F664E"/>
    <w:rsid w:val="00210A7E"/>
    <w:rsid w:val="00223271"/>
    <w:rsid w:val="00227E4C"/>
    <w:rsid w:val="00230166"/>
    <w:rsid w:val="0023394E"/>
    <w:rsid w:val="00234570"/>
    <w:rsid w:val="00245C32"/>
    <w:rsid w:val="00247FCD"/>
    <w:rsid w:val="00251785"/>
    <w:rsid w:val="0026373E"/>
    <w:rsid w:val="00265306"/>
    <w:rsid w:val="002721BA"/>
    <w:rsid w:val="002724C3"/>
    <w:rsid w:val="002863D3"/>
    <w:rsid w:val="00292A57"/>
    <w:rsid w:val="00293DCB"/>
    <w:rsid w:val="002A1C59"/>
    <w:rsid w:val="002A2933"/>
    <w:rsid w:val="002A5E3C"/>
    <w:rsid w:val="002C0C3F"/>
    <w:rsid w:val="002D60E5"/>
    <w:rsid w:val="002E3570"/>
    <w:rsid w:val="002F694E"/>
    <w:rsid w:val="00322ADE"/>
    <w:rsid w:val="00326686"/>
    <w:rsid w:val="00330AF0"/>
    <w:rsid w:val="003341B3"/>
    <w:rsid w:val="0033694B"/>
    <w:rsid w:val="00344AD7"/>
    <w:rsid w:val="00350914"/>
    <w:rsid w:val="003603E0"/>
    <w:rsid w:val="0036748D"/>
    <w:rsid w:val="003674B9"/>
    <w:rsid w:val="003744EA"/>
    <w:rsid w:val="00375796"/>
    <w:rsid w:val="00382AAB"/>
    <w:rsid w:val="003855BA"/>
    <w:rsid w:val="00390060"/>
    <w:rsid w:val="003919E0"/>
    <w:rsid w:val="003A3F29"/>
    <w:rsid w:val="003B01EE"/>
    <w:rsid w:val="003C3196"/>
    <w:rsid w:val="003D2D0E"/>
    <w:rsid w:val="003E6934"/>
    <w:rsid w:val="004076FB"/>
    <w:rsid w:val="0041132C"/>
    <w:rsid w:val="00413A0C"/>
    <w:rsid w:val="004239B5"/>
    <w:rsid w:val="004258E0"/>
    <w:rsid w:val="00464C12"/>
    <w:rsid w:val="00464F0D"/>
    <w:rsid w:val="004656E3"/>
    <w:rsid w:val="004662DB"/>
    <w:rsid w:val="0047301C"/>
    <w:rsid w:val="0047504F"/>
    <w:rsid w:val="00480859"/>
    <w:rsid w:val="00481555"/>
    <w:rsid w:val="00487C19"/>
    <w:rsid w:val="004A24E2"/>
    <w:rsid w:val="004A569C"/>
    <w:rsid w:val="004B023D"/>
    <w:rsid w:val="004C18F2"/>
    <w:rsid w:val="004C5CD8"/>
    <w:rsid w:val="004D4287"/>
    <w:rsid w:val="004E4086"/>
    <w:rsid w:val="004E7274"/>
    <w:rsid w:val="004F03D2"/>
    <w:rsid w:val="004F15CB"/>
    <w:rsid w:val="004F4E00"/>
    <w:rsid w:val="00501CB2"/>
    <w:rsid w:val="005045B8"/>
    <w:rsid w:val="005129FA"/>
    <w:rsid w:val="005132C9"/>
    <w:rsid w:val="00517116"/>
    <w:rsid w:val="005202B8"/>
    <w:rsid w:val="00521C42"/>
    <w:rsid w:val="00534975"/>
    <w:rsid w:val="00551DCD"/>
    <w:rsid w:val="00556585"/>
    <w:rsid w:val="00557F0D"/>
    <w:rsid w:val="005641CF"/>
    <w:rsid w:val="00571D07"/>
    <w:rsid w:val="00572B64"/>
    <w:rsid w:val="005837CD"/>
    <w:rsid w:val="00585EFB"/>
    <w:rsid w:val="005A6A20"/>
    <w:rsid w:val="005B5BD7"/>
    <w:rsid w:val="005B770C"/>
    <w:rsid w:val="005B7FA3"/>
    <w:rsid w:val="005C0753"/>
    <w:rsid w:val="005C786D"/>
    <w:rsid w:val="005D06E6"/>
    <w:rsid w:val="005F2B55"/>
    <w:rsid w:val="005F4CDB"/>
    <w:rsid w:val="005F57EA"/>
    <w:rsid w:val="005F6FD7"/>
    <w:rsid w:val="006011A8"/>
    <w:rsid w:val="006054F9"/>
    <w:rsid w:val="00613E7E"/>
    <w:rsid w:val="00621FD8"/>
    <w:rsid w:val="00624EDF"/>
    <w:rsid w:val="00636C25"/>
    <w:rsid w:val="00652A27"/>
    <w:rsid w:val="0066173B"/>
    <w:rsid w:val="0066743A"/>
    <w:rsid w:val="0067664A"/>
    <w:rsid w:val="00676738"/>
    <w:rsid w:val="00680A60"/>
    <w:rsid w:val="006825A6"/>
    <w:rsid w:val="00692AE2"/>
    <w:rsid w:val="006A02E3"/>
    <w:rsid w:val="006A0A04"/>
    <w:rsid w:val="006A33DE"/>
    <w:rsid w:val="006B137D"/>
    <w:rsid w:val="006B6074"/>
    <w:rsid w:val="006C67C5"/>
    <w:rsid w:val="006C7EF5"/>
    <w:rsid w:val="006D07BF"/>
    <w:rsid w:val="006D0CBB"/>
    <w:rsid w:val="006D2F85"/>
    <w:rsid w:val="006E211B"/>
    <w:rsid w:val="006E304F"/>
    <w:rsid w:val="006E521C"/>
    <w:rsid w:val="007002FB"/>
    <w:rsid w:val="00703533"/>
    <w:rsid w:val="00706757"/>
    <w:rsid w:val="00706B08"/>
    <w:rsid w:val="007111BC"/>
    <w:rsid w:val="00713C8E"/>
    <w:rsid w:val="00721951"/>
    <w:rsid w:val="0072246D"/>
    <w:rsid w:val="00732452"/>
    <w:rsid w:val="007361E6"/>
    <w:rsid w:val="007363EA"/>
    <w:rsid w:val="00742DAF"/>
    <w:rsid w:val="00744577"/>
    <w:rsid w:val="00751049"/>
    <w:rsid w:val="00751631"/>
    <w:rsid w:val="007547D2"/>
    <w:rsid w:val="00755355"/>
    <w:rsid w:val="007561D7"/>
    <w:rsid w:val="0076440F"/>
    <w:rsid w:val="00764FEB"/>
    <w:rsid w:val="007708AE"/>
    <w:rsid w:val="00774169"/>
    <w:rsid w:val="007747C6"/>
    <w:rsid w:val="00774896"/>
    <w:rsid w:val="00790868"/>
    <w:rsid w:val="00793E8E"/>
    <w:rsid w:val="007A0449"/>
    <w:rsid w:val="007A0D5F"/>
    <w:rsid w:val="007A3988"/>
    <w:rsid w:val="007A6645"/>
    <w:rsid w:val="007A6EE5"/>
    <w:rsid w:val="007B350D"/>
    <w:rsid w:val="007C63E5"/>
    <w:rsid w:val="007C6A7C"/>
    <w:rsid w:val="007C6EB1"/>
    <w:rsid w:val="007D1DCF"/>
    <w:rsid w:val="007D3304"/>
    <w:rsid w:val="007E24FE"/>
    <w:rsid w:val="007E527B"/>
    <w:rsid w:val="008034B6"/>
    <w:rsid w:val="008278F0"/>
    <w:rsid w:val="00830008"/>
    <w:rsid w:val="0085550E"/>
    <w:rsid w:val="008620EA"/>
    <w:rsid w:val="008645CF"/>
    <w:rsid w:val="008679ED"/>
    <w:rsid w:val="00872DBE"/>
    <w:rsid w:val="0087739A"/>
    <w:rsid w:val="00877A83"/>
    <w:rsid w:val="00884BE8"/>
    <w:rsid w:val="00890335"/>
    <w:rsid w:val="00892EAC"/>
    <w:rsid w:val="0089470B"/>
    <w:rsid w:val="00896F6A"/>
    <w:rsid w:val="008A7CA3"/>
    <w:rsid w:val="008B4DB3"/>
    <w:rsid w:val="008C6D1C"/>
    <w:rsid w:val="008E317B"/>
    <w:rsid w:val="008F17AA"/>
    <w:rsid w:val="008F48DF"/>
    <w:rsid w:val="008F4C35"/>
    <w:rsid w:val="00902627"/>
    <w:rsid w:val="0090526A"/>
    <w:rsid w:val="00913144"/>
    <w:rsid w:val="00914142"/>
    <w:rsid w:val="00917919"/>
    <w:rsid w:val="00923632"/>
    <w:rsid w:val="00944DB5"/>
    <w:rsid w:val="009528BB"/>
    <w:rsid w:val="0095594C"/>
    <w:rsid w:val="009662E8"/>
    <w:rsid w:val="009757C2"/>
    <w:rsid w:val="00981295"/>
    <w:rsid w:val="0098355B"/>
    <w:rsid w:val="00990791"/>
    <w:rsid w:val="0099266D"/>
    <w:rsid w:val="009962C6"/>
    <w:rsid w:val="00997D9A"/>
    <w:rsid w:val="009A0184"/>
    <w:rsid w:val="009A2B79"/>
    <w:rsid w:val="009A6E07"/>
    <w:rsid w:val="009B77D7"/>
    <w:rsid w:val="009C414D"/>
    <w:rsid w:val="009E1348"/>
    <w:rsid w:val="009E4DC9"/>
    <w:rsid w:val="009E746A"/>
    <w:rsid w:val="009F56F2"/>
    <w:rsid w:val="009F5DCC"/>
    <w:rsid w:val="00A01CEF"/>
    <w:rsid w:val="00A03FB8"/>
    <w:rsid w:val="00A137FD"/>
    <w:rsid w:val="00A14E76"/>
    <w:rsid w:val="00A172CA"/>
    <w:rsid w:val="00A26F83"/>
    <w:rsid w:val="00A34119"/>
    <w:rsid w:val="00A34540"/>
    <w:rsid w:val="00A40C70"/>
    <w:rsid w:val="00A55263"/>
    <w:rsid w:val="00A62426"/>
    <w:rsid w:val="00A63DB3"/>
    <w:rsid w:val="00A640EC"/>
    <w:rsid w:val="00A72396"/>
    <w:rsid w:val="00A7268A"/>
    <w:rsid w:val="00A72C35"/>
    <w:rsid w:val="00A877AB"/>
    <w:rsid w:val="00A907B8"/>
    <w:rsid w:val="00A9328A"/>
    <w:rsid w:val="00A932B6"/>
    <w:rsid w:val="00A94CDB"/>
    <w:rsid w:val="00AB03C2"/>
    <w:rsid w:val="00AB45AF"/>
    <w:rsid w:val="00AB4F8D"/>
    <w:rsid w:val="00AC2C5B"/>
    <w:rsid w:val="00AC51E8"/>
    <w:rsid w:val="00AD53DA"/>
    <w:rsid w:val="00AE25A4"/>
    <w:rsid w:val="00AE2AF4"/>
    <w:rsid w:val="00AE2D20"/>
    <w:rsid w:val="00AE4D90"/>
    <w:rsid w:val="00AF6E21"/>
    <w:rsid w:val="00B14F71"/>
    <w:rsid w:val="00B17CFE"/>
    <w:rsid w:val="00B23BBA"/>
    <w:rsid w:val="00B3279E"/>
    <w:rsid w:val="00B3492C"/>
    <w:rsid w:val="00B371D4"/>
    <w:rsid w:val="00B5660E"/>
    <w:rsid w:val="00B66482"/>
    <w:rsid w:val="00B67322"/>
    <w:rsid w:val="00B81B88"/>
    <w:rsid w:val="00B83237"/>
    <w:rsid w:val="00B86F21"/>
    <w:rsid w:val="00B87F8F"/>
    <w:rsid w:val="00B90B7F"/>
    <w:rsid w:val="00BB065A"/>
    <w:rsid w:val="00BB0A83"/>
    <w:rsid w:val="00BB1951"/>
    <w:rsid w:val="00BB73E3"/>
    <w:rsid w:val="00BC2C62"/>
    <w:rsid w:val="00BC2D84"/>
    <w:rsid w:val="00BD0E15"/>
    <w:rsid w:val="00BD669D"/>
    <w:rsid w:val="00BE21A7"/>
    <w:rsid w:val="00BF215B"/>
    <w:rsid w:val="00BF3664"/>
    <w:rsid w:val="00C021A1"/>
    <w:rsid w:val="00C13E85"/>
    <w:rsid w:val="00C43613"/>
    <w:rsid w:val="00C43905"/>
    <w:rsid w:val="00C47AA1"/>
    <w:rsid w:val="00C514C1"/>
    <w:rsid w:val="00C52AB7"/>
    <w:rsid w:val="00C52E3F"/>
    <w:rsid w:val="00C61618"/>
    <w:rsid w:val="00C6784A"/>
    <w:rsid w:val="00C73BD1"/>
    <w:rsid w:val="00C75C84"/>
    <w:rsid w:val="00C97A60"/>
    <w:rsid w:val="00CA732A"/>
    <w:rsid w:val="00CB0717"/>
    <w:rsid w:val="00CB4210"/>
    <w:rsid w:val="00CB6386"/>
    <w:rsid w:val="00CC1F9C"/>
    <w:rsid w:val="00CD4D56"/>
    <w:rsid w:val="00CD7070"/>
    <w:rsid w:val="00CE30DF"/>
    <w:rsid w:val="00CF0B38"/>
    <w:rsid w:val="00CF1046"/>
    <w:rsid w:val="00CF3831"/>
    <w:rsid w:val="00CF5D1E"/>
    <w:rsid w:val="00D1461F"/>
    <w:rsid w:val="00D177D2"/>
    <w:rsid w:val="00D25FA3"/>
    <w:rsid w:val="00D308D8"/>
    <w:rsid w:val="00D362A3"/>
    <w:rsid w:val="00D416CB"/>
    <w:rsid w:val="00D54FE4"/>
    <w:rsid w:val="00D55EF1"/>
    <w:rsid w:val="00D57241"/>
    <w:rsid w:val="00D62D40"/>
    <w:rsid w:val="00D655F9"/>
    <w:rsid w:val="00D67842"/>
    <w:rsid w:val="00D73C52"/>
    <w:rsid w:val="00D75B4C"/>
    <w:rsid w:val="00D82C5B"/>
    <w:rsid w:val="00D84301"/>
    <w:rsid w:val="00DA202C"/>
    <w:rsid w:val="00DA2EDB"/>
    <w:rsid w:val="00DA3205"/>
    <w:rsid w:val="00DC537D"/>
    <w:rsid w:val="00DC6826"/>
    <w:rsid w:val="00DD3A99"/>
    <w:rsid w:val="00DD7E79"/>
    <w:rsid w:val="00DE0691"/>
    <w:rsid w:val="00DE4D92"/>
    <w:rsid w:val="00DF1FF9"/>
    <w:rsid w:val="00DF3E72"/>
    <w:rsid w:val="00E022AB"/>
    <w:rsid w:val="00E059DF"/>
    <w:rsid w:val="00E07C2B"/>
    <w:rsid w:val="00E10388"/>
    <w:rsid w:val="00E123EB"/>
    <w:rsid w:val="00E22EF7"/>
    <w:rsid w:val="00E24068"/>
    <w:rsid w:val="00E24302"/>
    <w:rsid w:val="00E24E1C"/>
    <w:rsid w:val="00E43803"/>
    <w:rsid w:val="00E4534D"/>
    <w:rsid w:val="00E45535"/>
    <w:rsid w:val="00E5426A"/>
    <w:rsid w:val="00E72CBD"/>
    <w:rsid w:val="00E84540"/>
    <w:rsid w:val="00E84905"/>
    <w:rsid w:val="00E92426"/>
    <w:rsid w:val="00E97C12"/>
    <w:rsid w:val="00EA40DE"/>
    <w:rsid w:val="00EB72BE"/>
    <w:rsid w:val="00EB76C5"/>
    <w:rsid w:val="00EC2362"/>
    <w:rsid w:val="00EC4DD4"/>
    <w:rsid w:val="00EC5040"/>
    <w:rsid w:val="00EC7DA4"/>
    <w:rsid w:val="00ED533F"/>
    <w:rsid w:val="00ED5A6A"/>
    <w:rsid w:val="00EE3E55"/>
    <w:rsid w:val="00F02F53"/>
    <w:rsid w:val="00F0336D"/>
    <w:rsid w:val="00F070E1"/>
    <w:rsid w:val="00F10A13"/>
    <w:rsid w:val="00F14936"/>
    <w:rsid w:val="00F16614"/>
    <w:rsid w:val="00F2597D"/>
    <w:rsid w:val="00F42B19"/>
    <w:rsid w:val="00F5498B"/>
    <w:rsid w:val="00F67C4A"/>
    <w:rsid w:val="00F95A1D"/>
    <w:rsid w:val="00FA04DF"/>
    <w:rsid w:val="00FB437D"/>
    <w:rsid w:val="00FD30EB"/>
    <w:rsid w:val="00FD33A7"/>
    <w:rsid w:val="00FD65ED"/>
    <w:rsid w:val="00FF0DB2"/>
    <w:rsid w:val="00FF551F"/>
    <w:rsid w:val="00FF5C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0DF2E6C"/>
  <w15:docId w15:val="{2276E2E6-98DA-483C-BB08-D83A2E3AF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521C"/>
    <w:pPr>
      <w:spacing w:after="0" w:line="240" w:lineRule="auto"/>
    </w:pPr>
    <w:rPr>
      <w:rFonts w:ascii="MS Reference Sans Serif" w:eastAsia="Times New Roman" w:hAnsi="MS Reference Sans Serif" w:cs="Times New Roman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6E521C"/>
    <w:pPr>
      <w:keepNext/>
      <w:framePr w:hSpace="141" w:wrap="around" w:vAnchor="text" w:hAnchor="margin" w:xAlign="center" w:y="133"/>
      <w:ind w:right="124"/>
      <w:outlineLvl w:val="0"/>
    </w:pPr>
    <w:rPr>
      <w:rFonts w:ascii="Arial" w:hAnsi="Arial" w:cs="Arial"/>
      <w:b/>
      <w:sz w:val="20"/>
      <w:szCs w:val="24"/>
    </w:rPr>
  </w:style>
  <w:style w:type="paragraph" w:styleId="Ttulo7">
    <w:name w:val="heading 7"/>
    <w:basedOn w:val="Normal"/>
    <w:next w:val="Normal"/>
    <w:link w:val="Ttulo7Car"/>
    <w:qFormat/>
    <w:rsid w:val="006E521C"/>
    <w:pPr>
      <w:keepNext/>
      <w:ind w:right="124"/>
      <w:jc w:val="center"/>
      <w:outlineLvl w:val="6"/>
    </w:pPr>
    <w:rPr>
      <w:rFonts w:ascii="Agency FB" w:hAnsi="Agency FB"/>
      <w:b/>
      <w:sz w:val="24"/>
      <w:szCs w:val="24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6E521C"/>
    <w:pPr>
      <w:keepNext/>
      <w:ind w:right="124"/>
      <w:jc w:val="both"/>
      <w:outlineLvl w:val="7"/>
    </w:pPr>
    <w:rPr>
      <w:rFonts w:ascii="Agency FB" w:hAnsi="Agency FB"/>
      <w:bCs/>
      <w:sz w:val="24"/>
      <w:szCs w:val="24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6E521C"/>
    <w:pPr>
      <w:keepNext/>
      <w:framePr w:hSpace="141" w:wrap="around" w:vAnchor="text" w:hAnchor="margin" w:y="-43"/>
      <w:ind w:right="124"/>
      <w:jc w:val="both"/>
      <w:outlineLvl w:val="8"/>
    </w:pPr>
    <w:rPr>
      <w:rFonts w:ascii="Agency FB" w:hAnsi="Agency FB"/>
      <w:b/>
      <w:sz w:val="24"/>
      <w:szCs w:val="24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6E521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6E521C"/>
  </w:style>
  <w:style w:type="paragraph" w:styleId="Piedepgina">
    <w:name w:val="footer"/>
    <w:basedOn w:val="Normal"/>
    <w:link w:val="PiedepginaCar"/>
    <w:unhideWhenUsed/>
    <w:rsid w:val="006E521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6E521C"/>
  </w:style>
  <w:style w:type="character" w:styleId="Nmerodepgina">
    <w:name w:val="page number"/>
    <w:basedOn w:val="Fuentedeprrafopredeter"/>
    <w:rsid w:val="006E521C"/>
  </w:style>
  <w:style w:type="paragraph" w:styleId="Textodeglobo">
    <w:name w:val="Balloon Text"/>
    <w:basedOn w:val="Normal"/>
    <w:link w:val="TextodegloboCar"/>
    <w:uiPriority w:val="99"/>
    <w:semiHidden/>
    <w:unhideWhenUsed/>
    <w:rsid w:val="006E521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E521C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6E521C"/>
    <w:rPr>
      <w:rFonts w:ascii="Arial" w:eastAsia="Times New Roman" w:hAnsi="Arial" w:cs="Arial"/>
      <w:b/>
      <w:sz w:val="20"/>
      <w:szCs w:val="24"/>
      <w:lang w:val="es-ES" w:eastAsia="es-ES"/>
    </w:rPr>
  </w:style>
  <w:style w:type="character" w:customStyle="1" w:styleId="Ttulo7Car">
    <w:name w:val="Título 7 Car"/>
    <w:basedOn w:val="Fuentedeprrafopredeter"/>
    <w:link w:val="Ttulo7"/>
    <w:rsid w:val="006E521C"/>
    <w:rPr>
      <w:rFonts w:ascii="Agency FB" w:eastAsia="Times New Roman" w:hAnsi="Agency FB" w:cs="Times New Roman"/>
      <w:b/>
      <w:sz w:val="24"/>
      <w:szCs w:val="24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6E521C"/>
    <w:rPr>
      <w:rFonts w:ascii="Agency FB" w:eastAsia="Times New Roman" w:hAnsi="Agency FB" w:cs="Times New Roman"/>
      <w:bCs/>
      <w:sz w:val="24"/>
      <w:szCs w:val="24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6E521C"/>
    <w:rPr>
      <w:rFonts w:ascii="Agency FB" w:eastAsia="Times New Roman" w:hAnsi="Agency FB" w:cs="Times New Roman"/>
      <w:b/>
      <w:sz w:val="24"/>
      <w:szCs w:val="24"/>
      <w:lang w:val="es-ES_tradnl" w:eastAsia="es-ES"/>
    </w:rPr>
  </w:style>
  <w:style w:type="paragraph" w:styleId="Listaconvietas">
    <w:name w:val="List Bullet"/>
    <w:basedOn w:val="Normal"/>
    <w:autoRedefine/>
    <w:rsid w:val="006E521C"/>
    <w:pPr>
      <w:numPr>
        <w:numId w:val="1"/>
      </w:numPr>
    </w:pPr>
  </w:style>
  <w:style w:type="table" w:styleId="Tablaconcuadrcula">
    <w:name w:val="Table Grid"/>
    <w:basedOn w:val="Tablanormal"/>
    <w:uiPriority w:val="59"/>
    <w:rsid w:val="00F070E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independiente3">
    <w:name w:val="Body Text 3"/>
    <w:basedOn w:val="Normal"/>
    <w:link w:val="Textoindependiente3Car"/>
    <w:rsid w:val="005D06E6"/>
    <w:pPr>
      <w:ind w:right="124"/>
      <w:jc w:val="both"/>
    </w:pPr>
    <w:rPr>
      <w:rFonts w:ascii="Arial" w:hAnsi="Arial" w:cs="Arial"/>
      <w:bCs/>
      <w:szCs w:val="24"/>
    </w:rPr>
  </w:style>
  <w:style w:type="character" w:customStyle="1" w:styleId="Textoindependiente3Car">
    <w:name w:val="Texto independiente 3 Car"/>
    <w:basedOn w:val="Fuentedeprrafopredeter"/>
    <w:link w:val="Textoindependiente3"/>
    <w:rsid w:val="005D06E6"/>
    <w:rPr>
      <w:rFonts w:ascii="Arial" w:eastAsia="Times New Roman" w:hAnsi="Arial" w:cs="Arial"/>
      <w:bCs/>
      <w:szCs w:val="24"/>
      <w:lang w:val="es-ES" w:eastAsia="es-ES"/>
    </w:rPr>
  </w:style>
  <w:style w:type="paragraph" w:styleId="Textodebloque">
    <w:name w:val="Block Text"/>
    <w:basedOn w:val="Normal"/>
    <w:rsid w:val="005D06E6"/>
    <w:pPr>
      <w:ind w:left="-540" w:right="124"/>
      <w:jc w:val="both"/>
    </w:pPr>
    <w:rPr>
      <w:rFonts w:ascii="Arial" w:hAnsi="Arial" w:cs="Arial"/>
      <w:bCs/>
      <w:sz w:val="20"/>
      <w:szCs w:val="24"/>
    </w:rPr>
  </w:style>
  <w:style w:type="paragraph" w:styleId="Sangra3detindependiente">
    <w:name w:val="Body Text Indent 3"/>
    <w:basedOn w:val="Normal"/>
    <w:link w:val="Sangra3detindependienteCar"/>
    <w:uiPriority w:val="99"/>
    <w:unhideWhenUsed/>
    <w:rsid w:val="005D06E6"/>
    <w:pPr>
      <w:spacing w:after="120"/>
      <w:ind w:left="283"/>
    </w:pPr>
    <w:rPr>
      <w:rFonts w:ascii="Times New Roman" w:hAnsi="Times New Roman"/>
      <w:sz w:val="16"/>
      <w:szCs w:val="16"/>
      <w:lang w:val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uiPriority w:val="99"/>
    <w:rsid w:val="005D06E6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742DAF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semiHidden/>
    <w:rsid w:val="003855B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2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1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95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43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870A-AD0B-4120-B260-6648FEEF1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666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MCE LUIS G. GARCIA F</dc:creator>
  <cp:lastModifiedBy>Karen Rubí Cortes Cortes</cp:lastModifiedBy>
  <cp:revision>4</cp:revision>
  <cp:lastPrinted>2023-09-05T18:11:00Z</cp:lastPrinted>
  <dcterms:created xsi:type="dcterms:W3CDTF">2025-06-16T23:30:00Z</dcterms:created>
  <dcterms:modified xsi:type="dcterms:W3CDTF">2025-06-18T23:24:00Z</dcterms:modified>
</cp:coreProperties>
</file>